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B1498" w14:textId="5F36F75B" w:rsidR="00D1293E" w:rsidRPr="004D2227" w:rsidRDefault="004D2227" w:rsidP="00D1293E">
      <w:pPr>
        <w:jc w:val="center"/>
        <w:rPr>
          <w:rFonts w:ascii="Aptos" w:hAnsi="Aptos"/>
          <w:b/>
          <w:bCs/>
          <w:sz w:val="22"/>
        </w:rPr>
      </w:pPr>
      <w:r w:rsidRPr="004D2227">
        <w:rPr>
          <w:rFonts w:ascii="Aptos" w:hAnsi="Aptos"/>
          <w:b/>
          <w:bCs/>
          <w:sz w:val="24"/>
          <w:szCs w:val="28"/>
        </w:rPr>
        <w:t>Suppression of marine heatwave activity by tropical cyclone-induced upper ocean cooling</w:t>
      </w:r>
    </w:p>
    <w:p w14:paraId="5C91ADF2" w14:textId="54DFC4BF" w:rsidR="00D9276E" w:rsidRPr="00FB38A7" w:rsidRDefault="004D2227" w:rsidP="00D1293E">
      <w:pPr>
        <w:jc w:val="center"/>
        <w:rPr>
          <w:rFonts w:ascii="Aptos" w:hAnsi="Aptos"/>
          <w:sz w:val="22"/>
          <w:vertAlign w:val="superscript"/>
        </w:rPr>
      </w:pPr>
      <w:proofErr w:type="spellStart"/>
      <w:r w:rsidRPr="004D2227">
        <w:rPr>
          <w:rFonts w:ascii="Aptos" w:hAnsi="Aptos"/>
          <w:sz w:val="22"/>
        </w:rPr>
        <w:t>Iam</w:t>
      </w:r>
      <w:proofErr w:type="spellEnd"/>
      <w:r w:rsidRPr="004D2227">
        <w:rPr>
          <w:rFonts w:ascii="Aptos" w:hAnsi="Aptos"/>
          <w:sz w:val="22"/>
        </w:rPr>
        <w:t>-Fei Pun</w:t>
      </w:r>
      <w:r w:rsidR="00B605E2" w:rsidRPr="00FB38A7">
        <w:rPr>
          <w:rFonts w:ascii="Aptos" w:hAnsi="Aptos"/>
          <w:sz w:val="22"/>
          <w:vertAlign w:val="superscript"/>
        </w:rPr>
        <w:t>1</w:t>
      </w:r>
      <w:r w:rsidR="00B605E2" w:rsidRPr="00FB38A7">
        <w:rPr>
          <w:rFonts w:ascii="Aptos" w:hAnsi="Aptos"/>
          <w:sz w:val="22"/>
        </w:rPr>
        <w:t xml:space="preserve">, </w:t>
      </w:r>
      <w:r w:rsidRPr="004D2227">
        <w:rPr>
          <w:rFonts w:ascii="Aptos" w:hAnsi="Aptos"/>
          <w:sz w:val="22"/>
        </w:rPr>
        <w:t>I-I Lin</w:t>
      </w:r>
      <w:r w:rsidR="00B605E2" w:rsidRPr="00FB38A7">
        <w:rPr>
          <w:rFonts w:ascii="Aptos" w:hAnsi="Aptos"/>
          <w:sz w:val="22"/>
          <w:vertAlign w:val="superscript"/>
        </w:rPr>
        <w:t>2</w:t>
      </w:r>
      <w:r w:rsidR="00B605E2" w:rsidRPr="00FB38A7">
        <w:rPr>
          <w:rFonts w:ascii="Aptos" w:hAnsi="Aptos"/>
          <w:sz w:val="22"/>
        </w:rPr>
        <w:t xml:space="preserve">, </w:t>
      </w:r>
      <w:r w:rsidRPr="004D2227">
        <w:rPr>
          <w:rFonts w:ascii="Aptos" w:hAnsi="Aptos"/>
          <w:sz w:val="22"/>
        </w:rPr>
        <w:t>Chun-</w:t>
      </w:r>
      <w:proofErr w:type="spellStart"/>
      <w:r w:rsidRPr="004D2227">
        <w:rPr>
          <w:rFonts w:ascii="Aptos" w:hAnsi="Aptos"/>
          <w:sz w:val="22"/>
        </w:rPr>
        <w:t>Chieh</w:t>
      </w:r>
      <w:proofErr w:type="spellEnd"/>
      <w:r w:rsidRPr="004D2227">
        <w:rPr>
          <w:rFonts w:ascii="Aptos" w:hAnsi="Aptos"/>
          <w:sz w:val="22"/>
        </w:rPr>
        <w:t xml:space="preserve"> Wu</w:t>
      </w:r>
      <w:r>
        <w:rPr>
          <w:rFonts w:ascii="Aptos" w:hAnsi="Aptos"/>
          <w:sz w:val="22"/>
          <w:vertAlign w:val="superscript"/>
        </w:rPr>
        <w:t>2</w:t>
      </w:r>
    </w:p>
    <w:p w14:paraId="2B4BCEC7" w14:textId="77777777" w:rsidR="00D1293E" w:rsidRPr="00FB38A7" w:rsidRDefault="00D1293E" w:rsidP="00D1293E">
      <w:pPr>
        <w:jc w:val="center"/>
        <w:rPr>
          <w:rFonts w:ascii="Aptos" w:hAnsi="Aptos"/>
          <w:sz w:val="22"/>
          <w:vertAlign w:val="superscript"/>
        </w:rPr>
      </w:pPr>
    </w:p>
    <w:p w14:paraId="5BCB122D" w14:textId="6AC89C67"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4D2227" w:rsidRPr="004D2227">
        <w:t xml:space="preserve"> </w:t>
      </w:r>
      <w:r w:rsidR="004D2227" w:rsidRPr="004D2227">
        <w:rPr>
          <w:rFonts w:ascii="Aptos" w:hAnsi="Aptos" w:cs="Times New Roman"/>
          <w:sz w:val="22"/>
        </w:rPr>
        <w:t>Graduate Institute of Hydrological and Oceanic Sciences, National Central University, Taoyuan, Taiwan</w:t>
      </w:r>
    </w:p>
    <w:p w14:paraId="4731984E" w14:textId="20A4AD9E" w:rsidR="00B605E2" w:rsidRPr="00FB38A7" w:rsidRDefault="00DC0D46" w:rsidP="00D1293E">
      <w:pPr>
        <w:jc w:val="center"/>
        <w:rPr>
          <w:rFonts w:ascii="Aptos" w:hAnsi="Aptos" w:cs="Times New Roman"/>
          <w:sz w:val="22"/>
        </w:rPr>
      </w:pPr>
      <w:r w:rsidRPr="00FB38A7">
        <w:rPr>
          <w:rFonts w:ascii="Aptos" w:hAnsi="Aptos" w:cs="Times New Roman"/>
          <w:sz w:val="22"/>
          <w:vertAlign w:val="superscript"/>
        </w:rPr>
        <w:t>2</w:t>
      </w:r>
      <w:r w:rsidR="004D2227" w:rsidRPr="004D2227">
        <w:t xml:space="preserve"> </w:t>
      </w:r>
      <w:r w:rsidR="004D2227" w:rsidRPr="004D2227">
        <w:rPr>
          <w:rFonts w:ascii="Aptos" w:hAnsi="Aptos" w:cs="Times New Roman"/>
          <w:sz w:val="22"/>
        </w:rPr>
        <w:t>Department of Atmospheric Sciences, National Taiwan University, Taipei, Taiwan</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04E35252" w14:textId="348E54D3" w:rsidR="00D9276E" w:rsidRPr="00FB38A7" w:rsidRDefault="004D2227" w:rsidP="00D1293E">
      <w:pPr>
        <w:rPr>
          <w:rFonts w:ascii="Aptos" w:hAnsi="Aptos"/>
          <w:sz w:val="22"/>
        </w:rPr>
      </w:pPr>
      <w:r w:rsidRPr="004D2227">
        <w:rPr>
          <w:rFonts w:ascii="Aptos" w:hAnsi="Aptos"/>
          <w:sz w:val="22"/>
        </w:rPr>
        <w:t xml:space="preserve">Marine heatwaves (MHWs) have drawn substantial scientific attention due to their profound biological and economic impacts, especially in the context of climate change. This study highlights the crucial role of tropical cyclones (TCs) in disrupting MHWs by altering ocean temperatures. As demonstrated by Tropical Cyclone </w:t>
      </w:r>
      <w:proofErr w:type="spellStart"/>
      <w:r w:rsidRPr="004D2227">
        <w:rPr>
          <w:rFonts w:ascii="Aptos" w:hAnsi="Aptos"/>
          <w:sz w:val="22"/>
        </w:rPr>
        <w:t>Bavi</w:t>
      </w:r>
      <w:proofErr w:type="spellEnd"/>
      <w:r w:rsidRPr="004D2227">
        <w:rPr>
          <w:rFonts w:ascii="Aptos" w:hAnsi="Aptos"/>
          <w:sz w:val="22"/>
        </w:rPr>
        <w:t>, intense sea surface temperature (SST) cooling, reaching up to 7°C, immediately terminated a mature MHW and suppressed subsequent MHW development for up to eight months. More generally, based on post-TC MHW cases (reoccurring within one month) during 2014-2023, we discovered that MHW disruption duration is proportional to the magnitude of TC-induced SST cooling, approximately 5-7 days per degree of cooling. At a broader scale, a 20-year (2004-2023) analysis revealed 99% significant inverse relationships between seasonal MHW and TC activity. These findings suggest that TCs can act as natural regulators, effectively mitigating heat stress from MHWs and potentially serving as a lifeline for marine ecosystems.</w:t>
      </w:r>
      <w:r w:rsidR="00D1293E" w:rsidRPr="00FB38A7">
        <w:rPr>
          <w:rFonts w:ascii="Aptos" w:hAnsi="Aptos"/>
          <w:sz w:val="22"/>
        </w:rPr>
        <w:t> </w:t>
      </w:r>
    </w:p>
    <w:sectPr w:rsidR="00D9276E" w:rsidRPr="00FB38A7" w:rsidSect="00904D7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5215B" w14:textId="77777777" w:rsidR="00735D37" w:rsidRDefault="00735D37" w:rsidP="004D2227">
      <w:r>
        <w:separator/>
      </w:r>
    </w:p>
  </w:endnote>
  <w:endnote w:type="continuationSeparator" w:id="0">
    <w:p w14:paraId="33DF8197" w14:textId="77777777" w:rsidR="00735D37" w:rsidRDefault="00735D37" w:rsidP="004D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8036" w14:textId="77777777" w:rsidR="00735D37" w:rsidRDefault="00735D37" w:rsidP="004D2227">
      <w:r>
        <w:separator/>
      </w:r>
    </w:p>
  </w:footnote>
  <w:footnote w:type="continuationSeparator" w:id="0">
    <w:p w14:paraId="1DAC4D42" w14:textId="77777777" w:rsidR="00735D37" w:rsidRDefault="00735D37" w:rsidP="004D2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2926C3"/>
    <w:rsid w:val="004D2227"/>
    <w:rsid w:val="0050601C"/>
    <w:rsid w:val="00510650"/>
    <w:rsid w:val="00514D78"/>
    <w:rsid w:val="00666AF1"/>
    <w:rsid w:val="006B43A3"/>
    <w:rsid w:val="006C6BD6"/>
    <w:rsid w:val="00735D37"/>
    <w:rsid w:val="00800C49"/>
    <w:rsid w:val="00904D71"/>
    <w:rsid w:val="00A836A5"/>
    <w:rsid w:val="00B376A9"/>
    <w:rsid w:val="00B507F6"/>
    <w:rsid w:val="00B605E2"/>
    <w:rsid w:val="00BF3361"/>
    <w:rsid w:val="00D1293E"/>
    <w:rsid w:val="00D246A5"/>
    <w:rsid w:val="00D9276E"/>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2227"/>
    <w:pPr>
      <w:tabs>
        <w:tab w:val="center" w:pos="4153"/>
        <w:tab w:val="right" w:pos="8306"/>
      </w:tabs>
      <w:snapToGrid w:val="0"/>
    </w:pPr>
    <w:rPr>
      <w:sz w:val="20"/>
      <w:szCs w:val="20"/>
    </w:rPr>
  </w:style>
  <w:style w:type="character" w:customStyle="1" w:styleId="a4">
    <w:name w:val="頁首 字元"/>
    <w:basedOn w:val="a0"/>
    <w:link w:val="a3"/>
    <w:uiPriority w:val="99"/>
    <w:rsid w:val="004D2227"/>
    <w:rPr>
      <w:rFonts w:cstheme="minorBidi"/>
      <w:kern w:val="2"/>
      <w:lang w:val="en-US" w:eastAsia="zh-CN"/>
    </w:rPr>
  </w:style>
  <w:style w:type="paragraph" w:styleId="a5">
    <w:name w:val="footer"/>
    <w:basedOn w:val="a"/>
    <w:link w:val="a6"/>
    <w:uiPriority w:val="99"/>
    <w:unhideWhenUsed/>
    <w:rsid w:val="004D2227"/>
    <w:pPr>
      <w:tabs>
        <w:tab w:val="center" w:pos="4153"/>
        <w:tab w:val="right" w:pos="8306"/>
      </w:tabs>
      <w:snapToGrid w:val="0"/>
    </w:pPr>
    <w:rPr>
      <w:sz w:val="20"/>
      <w:szCs w:val="20"/>
    </w:rPr>
  </w:style>
  <w:style w:type="character" w:customStyle="1" w:styleId="a6">
    <w:name w:val="頁尾 字元"/>
    <w:basedOn w:val="a0"/>
    <w:link w:val="a5"/>
    <w:uiPriority w:val="99"/>
    <w:rsid w:val="004D2227"/>
    <w:rPr>
      <w:rFonts w:cstheme="minorBidi"/>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PC1</cp:lastModifiedBy>
  <cp:revision>7</cp:revision>
  <dcterms:created xsi:type="dcterms:W3CDTF">2024-12-05T11:08:00Z</dcterms:created>
  <dcterms:modified xsi:type="dcterms:W3CDTF">2026-03-25T10:20:00Z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