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1498" w14:textId="12DC6763" w:rsidR="00D1293E" w:rsidRPr="00F713FA" w:rsidRDefault="00F713FA" w:rsidP="00D1293E">
      <w:pPr>
        <w:jc w:val="center"/>
        <w:rPr>
          <w:rFonts w:ascii="Aptos" w:eastAsia="游明朝" w:hAnsi="Aptos"/>
          <w:b/>
          <w:bCs/>
          <w:sz w:val="24"/>
          <w:szCs w:val="28"/>
          <w:lang w:eastAsia="ja-JP"/>
        </w:rPr>
      </w:pPr>
      <w:r w:rsidRPr="00F713FA">
        <w:rPr>
          <w:rFonts w:ascii="Aptos" w:hAnsi="Aptos"/>
          <w:b/>
          <w:bCs/>
          <w:sz w:val="24"/>
          <w:szCs w:val="28"/>
        </w:rPr>
        <w:t>Design of Physical Oceanographic Observing Systems with Numerical Modeling for Coastal Seas</w:t>
      </w:r>
    </w:p>
    <w:p w14:paraId="354E6550" w14:textId="77777777" w:rsidR="00B425E2" w:rsidRPr="00B425E2" w:rsidRDefault="00B425E2" w:rsidP="00D1293E">
      <w:pPr>
        <w:jc w:val="center"/>
        <w:rPr>
          <w:rFonts w:ascii="Aptos" w:eastAsia="游明朝" w:hAnsi="Aptos"/>
          <w:b/>
          <w:bCs/>
          <w:sz w:val="22"/>
          <w:lang w:eastAsia="ja-JP"/>
        </w:rPr>
      </w:pPr>
    </w:p>
    <w:p w14:paraId="5C91ADF2" w14:textId="6BA7A624" w:rsidR="00D9276E" w:rsidRPr="00FB38A7" w:rsidRDefault="00A74474" w:rsidP="00D1293E">
      <w:pPr>
        <w:jc w:val="center"/>
        <w:rPr>
          <w:rFonts w:ascii="Aptos" w:hAnsi="Aptos"/>
          <w:sz w:val="22"/>
          <w:vertAlign w:val="superscript"/>
        </w:rPr>
      </w:pPr>
      <w:r>
        <w:rPr>
          <w:rFonts w:ascii="Aptos" w:eastAsia="游明朝" w:hAnsi="Aptos" w:hint="eastAsia"/>
          <w:sz w:val="22"/>
          <w:lang w:eastAsia="ja-JP"/>
        </w:rPr>
        <w:t>Kiyoshi Tanaka</w:t>
      </w:r>
    </w:p>
    <w:p w14:paraId="2B4BCEC7" w14:textId="77777777" w:rsidR="00D1293E" w:rsidRPr="00FB38A7" w:rsidRDefault="00D1293E" w:rsidP="00D1293E">
      <w:pPr>
        <w:jc w:val="center"/>
        <w:rPr>
          <w:rFonts w:ascii="Aptos" w:hAnsi="Aptos"/>
          <w:sz w:val="22"/>
          <w:vertAlign w:val="superscript"/>
        </w:rPr>
      </w:pPr>
    </w:p>
    <w:p w14:paraId="5BCB122D" w14:textId="520888D2" w:rsidR="00D9276E" w:rsidRPr="00FB38A7" w:rsidRDefault="008F4B1B" w:rsidP="00D1293E">
      <w:pPr>
        <w:jc w:val="center"/>
        <w:rPr>
          <w:rFonts w:ascii="Aptos" w:hAnsi="Aptos" w:cs="Times New Roman"/>
          <w:sz w:val="22"/>
        </w:rPr>
      </w:pPr>
      <w:r w:rsidRPr="008F4B1B">
        <w:rPr>
          <w:rFonts w:ascii="Aptos" w:hAnsi="Aptos" w:cs="Times New Roman"/>
          <w:sz w:val="22"/>
        </w:rPr>
        <w:t>Atmosphere and Ocean Research Institute, University of Tokyo</w:t>
      </w:r>
    </w:p>
    <w:p w14:paraId="4D36E90A" w14:textId="77777777" w:rsidR="00D1293E" w:rsidRPr="00FB38A7" w:rsidRDefault="00D1293E" w:rsidP="00D1293E">
      <w:pPr>
        <w:jc w:val="center"/>
        <w:rPr>
          <w:rFonts w:ascii="Aptos" w:hAnsi="Aptos" w:cs="Times New Roman"/>
          <w:sz w:val="22"/>
        </w:rPr>
      </w:pPr>
    </w:p>
    <w:p w14:paraId="642921BF" w14:textId="77777777" w:rsidR="00D1293E" w:rsidRPr="00FB38A7" w:rsidRDefault="00D1293E" w:rsidP="00D1293E">
      <w:pPr>
        <w:rPr>
          <w:rFonts w:ascii="Aptos" w:hAnsi="Aptos" w:cs="Times New Roman"/>
          <w:sz w:val="22"/>
        </w:rPr>
      </w:pPr>
    </w:p>
    <w:p w14:paraId="18852C74" w14:textId="77777777" w:rsidR="00D9276E" w:rsidRPr="00FB38A7" w:rsidRDefault="00510650" w:rsidP="00D1293E">
      <w:pPr>
        <w:rPr>
          <w:rFonts w:ascii="Aptos" w:hAnsi="Aptos"/>
          <w:b/>
          <w:bCs/>
          <w:sz w:val="22"/>
        </w:rPr>
      </w:pPr>
      <w:r w:rsidRPr="00FB38A7">
        <w:rPr>
          <w:rFonts w:ascii="Aptos" w:hAnsi="Aptos"/>
          <w:b/>
          <w:bCs/>
          <w:sz w:val="22"/>
        </w:rPr>
        <w:t>Abstract</w:t>
      </w:r>
    </w:p>
    <w:p w14:paraId="17CF6E62" w14:textId="5FC3B8FC" w:rsidR="00973C0E" w:rsidRPr="00EA110D" w:rsidRDefault="00AF70C1" w:rsidP="00D1293E">
      <w:pPr>
        <w:rPr>
          <w:rFonts w:ascii="Aptos" w:eastAsia="游明朝" w:hAnsi="Aptos"/>
          <w:sz w:val="22"/>
          <w:lang w:eastAsia="ja-JP"/>
        </w:rPr>
      </w:pPr>
      <w:r w:rsidRPr="00AF70C1">
        <w:rPr>
          <w:rFonts w:ascii="Aptos" w:eastAsia="游明朝" w:hAnsi="Aptos"/>
          <w:sz w:val="22"/>
          <w:lang w:eastAsia="ja-JP"/>
        </w:rPr>
        <w:t>Coastal seas, such as bays, estuaries, and nearshore areas within roughly 100 km of the coast,</w:t>
      </w:r>
      <w:r>
        <w:rPr>
          <w:rFonts w:ascii="Aptos" w:eastAsia="游明朝" w:hAnsi="Aptos" w:hint="eastAsia"/>
          <w:sz w:val="22"/>
          <w:lang w:eastAsia="ja-JP"/>
        </w:rPr>
        <w:t xml:space="preserve"> </w:t>
      </w:r>
      <w:r w:rsidR="00EA110D" w:rsidRPr="00EA110D">
        <w:rPr>
          <w:rFonts w:ascii="Aptos" w:eastAsia="游明朝" w:hAnsi="Aptos"/>
          <w:sz w:val="22"/>
          <w:lang w:eastAsia="ja-JP"/>
        </w:rPr>
        <w:t>are expected to become increasingly important, despite having been largely overlooked in global observing system design, and will require further pioneering efforts.</w:t>
      </w:r>
      <w:r w:rsidR="00E9626E" w:rsidRPr="00E9626E">
        <w:rPr>
          <w:rFonts w:ascii="Aptos" w:eastAsia="游明朝" w:hAnsi="Aptos"/>
          <w:sz w:val="22"/>
          <w:lang w:eastAsia="ja-JP"/>
        </w:rPr>
        <w:t xml:space="preserve"> Neither satellite observations nor autonomous observing platforms (e.g., Argo floats and gliders) are effective in these </w:t>
      </w:r>
      <w:r w:rsidR="00094610">
        <w:rPr>
          <w:rFonts w:ascii="Aptos" w:eastAsia="游明朝" w:hAnsi="Aptos" w:hint="eastAsia"/>
          <w:sz w:val="22"/>
          <w:lang w:eastAsia="ja-JP"/>
        </w:rPr>
        <w:t>areas</w:t>
      </w:r>
      <w:r w:rsidR="004E1A3D">
        <w:rPr>
          <w:rFonts w:ascii="Aptos" w:eastAsia="游明朝" w:hAnsi="Aptos" w:hint="eastAsia"/>
          <w:sz w:val="22"/>
          <w:lang w:eastAsia="ja-JP"/>
        </w:rPr>
        <w:t xml:space="preserve">, </w:t>
      </w:r>
      <w:r w:rsidR="004E1A3D" w:rsidRPr="004E1A3D">
        <w:rPr>
          <w:rFonts w:ascii="Aptos" w:eastAsia="游明朝" w:hAnsi="Aptos"/>
          <w:sz w:val="22"/>
          <w:lang w:eastAsia="ja-JP"/>
        </w:rPr>
        <w:t>where resolving sub</w:t>
      </w:r>
      <w:r w:rsidR="00935A92">
        <w:rPr>
          <w:rFonts w:ascii="Aptos" w:eastAsia="游明朝" w:hAnsi="Aptos" w:hint="eastAsia"/>
          <w:sz w:val="22"/>
          <w:lang w:eastAsia="ja-JP"/>
        </w:rPr>
        <w:t>-</w:t>
      </w:r>
      <w:r w:rsidR="004E1A3D" w:rsidRPr="004E1A3D">
        <w:rPr>
          <w:rFonts w:ascii="Aptos" w:eastAsia="游明朝" w:hAnsi="Aptos"/>
          <w:sz w:val="22"/>
          <w:lang w:eastAsia="ja-JP"/>
        </w:rPr>
        <w:t>mesoscale</w:t>
      </w:r>
      <w:r w:rsidR="00A8607D">
        <w:rPr>
          <w:rFonts w:ascii="Aptos" w:eastAsia="游明朝" w:hAnsi="Aptos" w:hint="eastAsia"/>
          <w:sz w:val="22"/>
          <w:lang w:eastAsia="ja-JP"/>
        </w:rPr>
        <w:t xml:space="preserve"> </w:t>
      </w:r>
      <w:r w:rsidR="004E1A3D" w:rsidRPr="004E1A3D">
        <w:rPr>
          <w:rFonts w:ascii="Aptos" w:eastAsia="游明朝" w:hAnsi="Aptos"/>
          <w:sz w:val="22"/>
          <w:lang w:eastAsia="ja-JP"/>
        </w:rPr>
        <w:t>phenomena dominated by strong ageostrophic motions requires observations at spatial scales on the order of 100 m</w:t>
      </w:r>
      <w:r w:rsidR="007C0FB8">
        <w:rPr>
          <w:rFonts w:ascii="Aptos" w:eastAsia="游明朝" w:hAnsi="Aptos" w:hint="eastAsia"/>
          <w:sz w:val="22"/>
          <w:lang w:eastAsia="ja-JP"/>
        </w:rPr>
        <w:t xml:space="preserve"> to 1000 m</w:t>
      </w:r>
      <w:r w:rsidR="004E1A3D" w:rsidRPr="004E1A3D">
        <w:rPr>
          <w:rFonts w:ascii="Aptos" w:eastAsia="游明朝" w:hAnsi="Aptos"/>
          <w:sz w:val="22"/>
          <w:lang w:eastAsia="ja-JP"/>
        </w:rPr>
        <w:t xml:space="preserve"> and temporal scales of hours</w:t>
      </w:r>
      <w:r w:rsidR="007C0FB8">
        <w:rPr>
          <w:rFonts w:ascii="Aptos" w:eastAsia="游明朝" w:hAnsi="Aptos" w:hint="eastAsia"/>
          <w:sz w:val="22"/>
          <w:lang w:eastAsia="ja-JP"/>
        </w:rPr>
        <w:t xml:space="preserve"> to days</w:t>
      </w:r>
      <w:r w:rsidR="004E1A3D" w:rsidRPr="004E1A3D">
        <w:rPr>
          <w:rFonts w:ascii="Aptos" w:eastAsia="游明朝" w:hAnsi="Aptos"/>
          <w:sz w:val="22"/>
          <w:lang w:eastAsia="ja-JP"/>
        </w:rPr>
        <w:t>.</w:t>
      </w:r>
    </w:p>
    <w:p w14:paraId="6DF06D50" w14:textId="77777777" w:rsidR="00D1293E" w:rsidRDefault="00D1293E" w:rsidP="00D1293E">
      <w:pPr>
        <w:rPr>
          <w:rFonts w:ascii="Aptos" w:eastAsia="游明朝" w:hAnsi="Aptos"/>
          <w:sz w:val="22"/>
          <w:lang w:eastAsia="ja-JP"/>
        </w:rPr>
      </w:pPr>
    </w:p>
    <w:p w14:paraId="50E4BF46" w14:textId="4E4D2E6B" w:rsidR="00716A49" w:rsidRDefault="0064334C" w:rsidP="00716A49">
      <w:pPr>
        <w:rPr>
          <w:rFonts w:ascii="Aptos" w:eastAsia="游明朝" w:hAnsi="Aptos"/>
          <w:sz w:val="22"/>
          <w:lang w:eastAsia="ja-JP"/>
        </w:rPr>
      </w:pPr>
      <w:r w:rsidRPr="0064334C">
        <w:rPr>
          <w:rFonts w:ascii="Aptos" w:eastAsia="游明朝" w:hAnsi="Aptos"/>
          <w:sz w:val="22"/>
          <w:lang w:eastAsia="ja-JP"/>
        </w:rPr>
        <w:t xml:space="preserve">To address this challenge, we have </w:t>
      </w:r>
      <w:r>
        <w:rPr>
          <w:rFonts w:ascii="Aptos" w:eastAsia="游明朝" w:hAnsi="Aptos" w:hint="eastAsia"/>
          <w:sz w:val="22"/>
          <w:lang w:eastAsia="ja-JP"/>
        </w:rPr>
        <w:t>so</w:t>
      </w:r>
      <w:r w:rsidRPr="0064334C">
        <w:rPr>
          <w:rFonts w:ascii="Aptos" w:eastAsia="游明朝" w:hAnsi="Aptos"/>
          <w:sz w:val="22"/>
          <w:lang w:eastAsia="ja-JP"/>
        </w:rPr>
        <w:t xml:space="preserve"> far pursued three key approaches.</w:t>
      </w:r>
      <w:r w:rsidR="00C43057">
        <w:rPr>
          <w:rFonts w:ascii="Aptos" w:eastAsia="游明朝" w:hAnsi="Aptos" w:hint="eastAsia"/>
          <w:sz w:val="22"/>
          <w:lang w:eastAsia="ja-JP"/>
        </w:rPr>
        <w:t xml:space="preserve"> </w:t>
      </w:r>
      <w:r w:rsidR="00C43057" w:rsidRPr="00C43057">
        <w:rPr>
          <w:rFonts w:ascii="Aptos" w:eastAsia="游明朝" w:hAnsi="Aptos"/>
          <w:sz w:val="22"/>
          <w:lang w:eastAsia="ja-JP"/>
        </w:rPr>
        <w:t>The first approach involves establishing a continuous or high-frequency observation system and developing it sustainably in collaboration with local stakeholders, such as fishers and shipping companies.</w:t>
      </w:r>
      <w:r w:rsidR="003D2841" w:rsidRPr="003D2841">
        <w:t xml:space="preserve"> </w:t>
      </w:r>
      <w:r w:rsidR="003D2841" w:rsidRPr="003D2841">
        <w:rPr>
          <w:rFonts w:ascii="Aptos" w:eastAsia="游明朝" w:hAnsi="Aptos"/>
          <w:sz w:val="22"/>
          <w:lang w:eastAsia="ja-JP"/>
        </w:rPr>
        <w:t>The second approach is to conduct atmospheric observations simultaneously.</w:t>
      </w:r>
      <w:r w:rsidR="003D2841">
        <w:rPr>
          <w:rFonts w:ascii="Aptos" w:eastAsia="游明朝" w:hAnsi="Aptos" w:hint="eastAsia"/>
          <w:sz w:val="22"/>
          <w:lang w:eastAsia="ja-JP"/>
        </w:rPr>
        <w:t xml:space="preserve"> </w:t>
      </w:r>
      <w:r w:rsidR="003D2841" w:rsidRPr="003D2841">
        <w:rPr>
          <w:rFonts w:ascii="Aptos" w:eastAsia="游明朝" w:hAnsi="Aptos"/>
          <w:sz w:val="22"/>
          <w:lang w:eastAsia="ja-JP"/>
        </w:rPr>
        <w:t xml:space="preserve">In general, coastal sea circulation is </w:t>
      </w:r>
      <w:r w:rsidR="000778AD">
        <w:rPr>
          <w:rFonts w:ascii="Aptos" w:eastAsia="游明朝" w:hAnsi="Aptos" w:hint="eastAsia"/>
          <w:sz w:val="22"/>
          <w:lang w:eastAsia="ja-JP"/>
        </w:rPr>
        <w:t xml:space="preserve">often </w:t>
      </w:r>
      <w:r w:rsidR="007D648F" w:rsidRPr="007D648F">
        <w:rPr>
          <w:rFonts w:ascii="Aptos" w:eastAsia="游明朝" w:hAnsi="Aptos"/>
          <w:sz w:val="22"/>
          <w:lang w:eastAsia="ja-JP"/>
        </w:rPr>
        <w:t>crucially</w:t>
      </w:r>
      <w:r w:rsidR="003D2841" w:rsidRPr="003D2841">
        <w:rPr>
          <w:rFonts w:ascii="Aptos" w:eastAsia="游明朝" w:hAnsi="Aptos"/>
          <w:sz w:val="22"/>
          <w:lang w:eastAsia="ja-JP"/>
        </w:rPr>
        <w:t xml:space="preserve"> influenced by small-scale, short-term atmospheric variations, which are governed by steep mountains and complex coastlines</w:t>
      </w:r>
      <w:r w:rsidR="00DE6D48">
        <w:rPr>
          <w:rFonts w:ascii="Aptos" w:eastAsia="游明朝" w:hAnsi="Aptos" w:hint="eastAsia"/>
          <w:sz w:val="22"/>
          <w:lang w:eastAsia="ja-JP"/>
        </w:rPr>
        <w:t>.</w:t>
      </w:r>
      <w:r w:rsidR="00716A49">
        <w:rPr>
          <w:rFonts w:ascii="Aptos" w:eastAsia="游明朝" w:hAnsi="Aptos" w:hint="eastAsia"/>
          <w:sz w:val="22"/>
          <w:lang w:eastAsia="ja-JP"/>
        </w:rPr>
        <w:t xml:space="preserve"> </w:t>
      </w:r>
      <w:r w:rsidR="00BC2D9A" w:rsidRPr="00BC2D9A">
        <w:rPr>
          <w:rFonts w:ascii="Aptos" w:eastAsia="游明朝" w:hAnsi="Aptos"/>
          <w:sz w:val="22"/>
          <w:lang w:eastAsia="ja-JP"/>
        </w:rPr>
        <w:t>The third approach is to advance numerical modeling that includes not only ocean circulation models but also atmospheric circulation models, which compensates for the coarse resolution of observational data</w:t>
      </w:r>
      <w:r w:rsidR="00BC2D9A">
        <w:rPr>
          <w:rFonts w:ascii="Aptos" w:eastAsia="游明朝" w:hAnsi="Aptos" w:hint="eastAsia"/>
          <w:sz w:val="22"/>
          <w:lang w:eastAsia="ja-JP"/>
        </w:rPr>
        <w:t xml:space="preserve"> and </w:t>
      </w:r>
      <w:r w:rsidR="00BC2D9A" w:rsidRPr="00BC2D9A">
        <w:rPr>
          <w:rFonts w:ascii="Aptos" w:eastAsia="游明朝" w:hAnsi="Aptos"/>
          <w:sz w:val="22"/>
          <w:lang w:eastAsia="ja-JP"/>
        </w:rPr>
        <w:t>also provides insights and forecasts to address societal problems in coastal seas.</w:t>
      </w:r>
    </w:p>
    <w:p w14:paraId="50E2B143" w14:textId="77777777" w:rsidR="00B24523" w:rsidRDefault="00B24523" w:rsidP="00716A49">
      <w:pPr>
        <w:rPr>
          <w:rFonts w:ascii="Aptos" w:eastAsia="游明朝" w:hAnsi="Aptos"/>
          <w:sz w:val="22"/>
          <w:lang w:eastAsia="ja-JP"/>
        </w:rPr>
      </w:pPr>
    </w:p>
    <w:p w14:paraId="589816AE" w14:textId="3F8B6830" w:rsidR="00BC2D9A" w:rsidRPr="00056DEE" w:rsidRDefault="00056DEE" w:rsidP="00716A49">
      <w:pPr>
        <w:rPr>
          <w:rFonts w:ascii="Aptos" w:eastAsia="游明朝" w:hAnsi="Aptos"/>
          <w:sz w:val="22"/>
          <w:lang w:eastAsia="ja-JP"/>
        </w:rPr>
      </w:pPr>
      <w:r w:rsidRPr="00056DEE">
        <w:rPr>
          <w:rFonts w:ascii="Aptos" w:eastAsia="游明朝" w:hAnsi="Aptos"/>
          <w:sz w:val="22"/>
          <w:lang w:eastAsia="ja-JP"/>
        </w:rPr>
        <w:t xml:space="preserve">Additionally, </w:t>
      </w:r>
      <w:r w:rsidR="00E43AC4">
        <w:rPr>
          <w:rFonts w:ascii="Aptos" w:eastAsia="游明朝" w:hAnsi="Aptos" w:hint="eastAsia"/>
          <w:sz w:val="22"/>
          <w:lang w:eastAsia="ja-JP"/>
        </w:rPr>
        <w:t xml:space="preserve">our </w:t>
      </w:r>
      <w:r w:rsidRPr="00056DEE">
        <w:rPr>
          <w:rFonts w:ascii="Aptos" w:eastAsia="游明朝" w:hAnsi="Aptos"/>
          <w:sz w:val="22"/>
          <w:lang w:eastAsia="ja-JP"/>
        </w:rPr>
        <w:t>recent stud</w:t>
      </w:r>
      <w:r w:rsidR="00E43AC4">
        <w:rPr>
          <w:rFonts w:ascii="Aptos" w:eastAsia="游明朝" w:hAnsi="Aptos" w:hint="eastAsia"/>
          <w:sz w:val="22"/>
          <w:lang w:eastAsia="ja-JP"/>
        </w:rPr>
        <w:t>y</w:t>
      </w:r>
      <w:r w:rsidRPr="00056DEE">
        <w:rPr>
          <w:rFonts w:ascii="Aptos" w:eastAsia="游明朝" w:hAnsi="Aptos"/>
          <w:sz w:val="22"/>
          <w:lang w:eastAsia="ja-JP"/>
        </w:rPr>
        <w:t xml:space="preserve"> ha</w:t>
      </w:r>
      <w:r w:rsidR="00E43AC4">
        <w:rPr>
          <w:rFonts w:ascii="Aptos" w:eastAsia="游明朝" w:hAnsi="Aptos" w:hint="eastAsia"/>
          <w:sz w:val="22"/>
          <w:lang w:eastAsia="ja-JP"/>
        </w:rPr>
        <w:t>s</w:t>
      </w:r>
      <w:r w:rsidRPr="00056DEE">
        <w:rPr>
          <w:rFonts w:ascii="Aptos" w:eastAsia="游明朝" w:hAnsi="Aptos"/>
          <w:sz w:val="22"/>
          <w:lang w:eastAsia="ja-JP"/>
        </w:rPr>
        <w:t xml:space="preserve"> revealed that coastal circulation directly influences large-scale variation </w:t>
      </w:r>
      <w:r>
        <w:rPr>
          <w:rFonts w:ascii="Aptos" w:eastAsia="游明朝" w:hAnsi="Aptos" w:hint="eastAsia"/>
          <w:sz w:val="22"/>
          <w:lang w:eastAsia="ja-JP"/>
        </w:rPr>
        <w:t>in</w:t>
      </w:r>
      <w:r w:rsidRPr="00056DEE">
        <w:rPr>
          <w:rFonts w:ascii="Aptos" w:eastAsia="游明朝" w:hAnsi="Aptos"/>
          <w:sz w:val="22"/>
          <w:lang w:eastAsia="ja-JP"/>
        </w:rPr>
        <w:t xml:space="preserve"> </w:t>
      </w:r>
      <w:r w:rsidR="00644688">
        <w:rPr>
          <w:rFonts w:ascii="Aptos" w:eastAsia="游明朝" w:hAnsi="Aptos" w:hint="eastAsia"/>
          <w:sz w:val="22"/>
          <w:lang w:eastAsia="ja-JP"/>
        </w:rPr>
        <w:t>a we</w:t>
      </w:r>
      <w:r w:rsidRPr="00056DEE">
        <w:rPr>
          <w:rFonts w:ascii="Aptos" w:eastAsia="游明朝" w:hAnsi="Aptos"/>
          <w:sz w:val="22"/>
          <w:lang w:eastAsia="ja-JP"/>
        </w:rPr>
        <w:t>stern boundary current, such as the large meander</w:t>
      </w:r>
      <w:r>
        <w:rPr>
          <w:rFonts w:ascii="Aptos" w:eastAsia="游明朝" w:hAnsi="Aptos" w:hint="eastAsia"/>
          <w:sz w:val="22"/>
          <w:lang w:eastAsia="ja-JP"/>
        </w:rPr>
        <w:t xml:space="preserve"> of the Kuroshio Current</w:t>
      </w:r>
      <w:r w:rsidRPr="00056DEE">
        <w:rPr>
          <w:rFonts w:ascii="Aptos" w:eastAsia="游明朝" w:hAnsi="Aptos"/>
          <w:sz w:val="22"/>
          <w:lang w:eastAsia="ja-JP"/>
        </w:rPr>
        <w:t>.</w:t>
      </w:r>
      <w:r w:rsidR="00644688">
        <w:rPr>
          <w:rFonts w:ascii="Aptos" w:eastAsia="游明朝" w:hAnsi="Aptos" w:hint="eastAsia"/>
          <w:sz w:val="22"/>
          <w:lang w:eastAsia="ja-JP"/>
        </w:rPr>
        <w:t xml:space="preserve"> </w:t>
      </w:r>
      <w:r w:rsidR="00644688" w:rsidRPr="00644688">
        <w:rPr>
          <w:rFonts w:ascii="Aptos" w:eastAsia="游明朝" w:hAnsi="Aptos"/>
          <w:sz w:val="22"/>
          <w:lang w:eastAsia="ja-JP"/>
        </w:rPr>
        <w:t xml:space="preserve">This process is of interest because overlooked </w:t>
      </w:r>
      <w:r w:rsidR="00527329">
        <w:rPr>
          <w:rFonts w:ascii="Aptos" w:eastAsia="游明朝" w:hAnsi="Aptos" w:hint="eastAsia"/>
          <w:sz w:val="22"/>
          <w:lang w:eastAsia="ja-JP"/>
        </w:rPr>
        <w:t>s</w:t>
      </w:r>
      <w:r w:rsidR="00425538" w:rsidRPr="00425538">
        <w:rPr>
          <w:rFonts w:ascii="Aptos" w:eastAsia="游明朝" w:hAnsi="Aptos"/>
          <w:sz w:val="22"/>
          <w:lang w:eastAsia="ja-JP"/>
        </w:rPr>
        <w:t>mall-scale coastal circulation, or nearshore currents, can influence larger basin-wide circulation, such as the North Pacific Subtropical Gyre, through</w:t>
      </w:r>
      <w:r w:rsidR="00527329">
        <w:rPr>
          <w:rFonts w:ascii="Aptos" w:eastAsia="游明朝" w:hAnsi="Aptos" w:hint="eastAsia"/>
          <w:sz w:val="22"/>
          <w:lang w:eastAsia="ja-JP"/>
        </w:rPr>
        <w:t xml:space="preserve"> a</w:t>
      </w:r>
      <w:r w:rsidR="00425538" w:rsidRPr="00425538">
        <w:rPr>
          <w:rFonts w:ascii="Aptos" w:eastAsia="游明朝" w:hAnsi="Aptos"/>
          <w:sz w:val="22"/>
          <w:lang w:eastAsia="ja-JP"/>
        </w:rPr>
        <w:t xml:space="preserve"> western boundary current like the Kuroshio Current.</w:t>
      </w:r>
    </w:p>
    <w:sectPr w:rsidR="00BC2D9A" w:rsidRPr="00056DEE" w:rsidSect="00904D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kYzA5Y2QxZWE1OTk3ZWRlYmU2YjgxOWQ0YmUzMzcifQ=="/>
  </w:docVars>
  <w:rsids>
    <w:rsidRoot w:val="00D246A5"/>
    <w:rsid w:val="0005299D"/>
    <w:rsid w:val="00056DEE"/>
    <w:rsid w:val="000778AD"/>
    <w:rsid w:val="00094610"/>
    <w:rsid w:val="0013542B"/>
    <w:rsid w:val="00202FA5"/>
    <w:rsid w:val="002926C3"/>
    <w:rsid w:val="003D2841"/>
    <w:rsid w:val="00425538"/>
    <w:rsid w:val="004E1A3D"/>
    <w:rsid w:val="00510650"/>
    <w:rsid w:val="00514D78"/>
    <w:rsid w:val="00527329"/>
    <w:rsid w:val="0064334C"/>
    <w:rsid w:val="00644688"/>
    <w:rsid w:val="00666AF1"/>
    <w:rsid w:val="006B43A3"/>
    <w:rsid w:val="006C6BD6"/>
    <w:rsid w:val="006E6E9B"/>
    <w:rsid w:val="00716A49"/>
    <w:rsid w:val="007C0FB8"/>
    <w:rsid w:val="007D648F"/>
    <w:rsid w:val="00800542"/>
    <w:rsid w:val="00800C49"/>
    <w:rsid w:val="008E525A"/>
    <w:rsid w:val="008F4B1B"/>
    <w:rsid w:val="00904D71"/>
    <w:rsid w:val="00935A92"/>
    <w:rsid w:val="00973C0E"/>
    <w:rsid w:val="009E2178"/>
    <w:rsid w:val="00A74474"/>
    <w:rsid w:val="00A836A5"/>
    <w:rsid w:val="00A8607D"/>
    <w:rsid w:val="00AF70C1"/>
    <w:rsid w:val="00B24523"/>
    <w:rsid w:val="00B376A9"/>
    <w:rsid w:val="00B425E2"/>
    <w:rsid w:val="00B507F6"/>
    <w:rsid w:val="00B605E2"/>
    <w:rsid w:val="00BC2D9A"/>
    <w:rsid w:val="00BE4E96"/>
    <w:rsid w:val="00BF3361"/>
    <w:rsid w:val="00C43057"/>
    <w:rsid w:val="00D1293E"/>
    <w:rsid w:val="00D246A5"/>
    <w:rsid w:val="00D9276E"/>
    <w:rsid w:val="00DA5506"/>
    <w:rsid w:val="00DC0D46"/>
    <w:rsid w:val="00DC542E"/>
    <w:rsid w:val="00DE6D48"/>
    <w:rsid w:val="00DF5345"/>
    <w:rsid w:val="00E355E7"/>
    <w:rsid w:val="00E43AC4"/>
    <w:rsid w:val="00E9626E"/>
    <w:rsid w:val="00EA110D"/>
    <w:rsid w:val="00EC0797"/>
    <w:rsid w:val="00F713FA"/>
    <w:rsid w:val="00FB38A7"/>
    <w:rsid w:val="039F78D2"/>
    <w:rsid w:val="1708734D"/>
    <w:rsid w:val="19B60BB4"/>
    <w:rsid w:val="2581351A"/>
    <w:rsid w:val="32FE3480"/>
    <w:rsid w:val="3F831AB3"/>
    <w:rsid w:val="431E351D"/>
    <w:rsid w:val="5E3A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11A9A1"/>
  <w15:docId w15:val="{F97DA1FB-8AD3-41E1-A2A1-176F2ED7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279</Words>
  <Characters>1754</Characters>
  <Application>Microsoft Office Word</Application>
  <DocSecurity>0</DocSecurity>
  <Lines>35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苗茵</dc:creator>
  <cp:lastModifiedBy>田中　潔</cp:lastModifiedBy>
  <cp:revision>30</cp:revision>
  <dcterms:created xsi:type="dcterms:W3CDTF">2024-12-05T11:08:00Z</dcterms:created>
  <dcterms:modified xsi:type="dcterms:W3CDTF">2026-04-05T08:00:00Z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31DF4B301F96420485D3BBD7451342B9_13</vt:lpwstr>
  </property>
</Properties>
</file>