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48D80" w14:textId="11E54CD5" w:rsidR="00A56A89" w:rsidRDefault="00A56A89" w:rsidP="00DF2F00">
      <w:pPr>
        <w:jc w:val="center"/>
        <w:rPr>
          <w:rFonts w:ascii="Aptos" w:eastAsia="ＭＳ Ｐゴシック" w:hAnsi="Aptos" w:cs="Times New Roman"/>
          <w:b/>
          <w:bCs/>
          <w:kern w:val="0"/>
        </w:rPr>
      </w:pPr>
      <w:r w:rsidRPr="00225122">
        <w:rPr>
          <w:rFonts w:ascii="Aptos" w:eastAsia="ＭＳ Ｐゴシック" w:hAnsi="Aptos" w:cs="Times New Roman"/>
          <w:b/>
          <w:bCs/>
          <w:kern w:val="0"/>
        </w:rPr>
        <w:t>Intercomparison and Ensemble of Coastal Ocean Prediction Models in Japan: A Case Study in the Goto-nada</w:t>
      </w:r>
    </w:p>
    <w:p w14:paraId="7E9E308C" w14:textId="77777777" w:rsidR="00DF2F00" w:rsidRPr="00225122" w:rsidRDefault="00DF2F00" w:rsidP="00DF2F00">
      <w:pPr>
        <w:jc w:val="center"/>
        <w:rPr>
          <w:rFonts w:ascii="Aptos" w:eastAsia="ＭＳ Ｐゴシック" w:hAnsi="Aptos" w:cs="Times New Roman"/>
          <w:b/>
          <w:bCs/>
          <w:kern w:val="0"/>
        </w:rPr>
      </w:pPr>
    </w:p>
    <w:p w14:paraId="1349F5CB" w14:textId="742DB6BD" w:rsidR="00A56A89" w:rsidRDefault="00A56A89" w:rsidP="00DF2F00">
      <w:pPr>
        <w:jc w:val="center"/>
        <w:rPr>
          <w:rFonts w:ascii="Aptos" w:eastAsia="ＭＳ Ｐゴシック" w:hAnsi="Aptos" w:cs="Times New Roman"/>
          <w:kern w:val="0"/>
          <w:sz w:val="22"/>
          <w:szCs w:val="22"/>
          <w:vertAlign w:val="superscript"/>
        </w:rPr>
      </w:pPr>
      <w:proofErr w:type="spellStart"/>
      <w:r w:rsidRPr="00225122">
        <w:rPr>
          <w:rFonts w:ascii="Aptos" w:eastAsia="ＭＳ Ｐゴシック" w:hAnsi="Aptos" w:cs="Times New Roman"/>
          <w:kern w:val="0"/>
          <w:sz w:val="22"/>
          <w:szCs w:val="22"/>
        </w:rPr>
        <w:t>Teiji</w:t>
      </w:r>
      <w:proofErr w:type="spellEnd"/>
      <w:r w:rsidRPr="00225122">
        <w:rPr>
          <w:rFonts w:ascii="Aptos" w:eastAsia="ＭＳ Ｐゴシック" w:hAnsi="Aptos" w:cs="Times New Roman"/>
          <w:kern w:val="0"/>
          <w:sz w:val="22"/>
          <w:szCs w:val="22"/>
        </w:rPr>
        <w:t xml:space="preserve"> In</w:t>
      </w:r>
      <w:r w:rsidR="00BA045D" w:rsidRPr="00225122">
        <w:rPr>
          <w:rFonts w:ascii="Aptos" w:eastAsia="ＭＳ Ｐゴシック" w:hAnsi="Aptos" w:cs="Times New Roman"/>
          <w:kern w:val="0"/>
          <w:sz w:val="22"/>
          <w:szCs w:val="22"/>
          <w:vertAlign w:val="superscript"/>
        </w:rPr>
        <w:t>1</w:t>
      </w:r>
      <w:r w:rsidRPr="00225122">
        <w:rPr>
          <w:rFonts w:ascii="Aptos" w:eastAsia="ＭＳ Ｐゴシック" w:hAnsi="Aptos" w:cs="Times New Roman"/>
          <w:kern w:val="0"/>
          <w:sz w:val="22"/>
          <w:szCs w:val="22"/>
        </w:rPr>
        <w:t xml:space="preserve">, </w:t>
      </w:r>
      <w:proofErr w:type="spellStart"/>
      <w:r w:rsidRPr="00225122">
        <w:rPr>
          <w:rFonts w:ascii="Aptos" w:eastAsia="ＭＳ Ｐゴシック" w:hAnsi="Aptos" w:cs="Times New Roman"/>
          <w:kern w:val="0"/>
          <w:sz w:val="22"/>
          <w:szCs w:val="22"/>
        </w:rPr>
        <w:t>Shoichiro</w:t>
      </w:r>
      <w:proofErr w:type="spellEnd"/>
      <w:r w:rsidRPr="00225122">
        <w:rPr>
          <w:rFonts w:ascii="Aptos" w:eastAsia="ＭＳ Ｐゴシック" w:hAnsi="Aptos" w:cs="Times New Roman"/>
          <w:kern w:val="0"/>
          <w:sz w:val="22"/>
          <w:szCs w:val="22"/>
        </w:rPr>
        <w:t xml:space="preserve"> Kido</w:t>
      </w:r>
      <w:r w:rsidR="002D2E9B" w:rsidRPr="00225122">
        <w:rPr>
          <w:rFonts w:ascii="Aptos" w:eastAsia="ＭＳ Ｐゴシック" w:hAnsi="Aptos" w:cs="Times New Roman"/>
          <w:kern w:val="0"/>
          <w:sz w:val="22"/>
          <w:szCs w:val="22"/>
          <w:vertAlign w:val="superscript"/>
        </w:rPr>
        <w:t>2</w:t>
      </w:r>
      <w:r w:rsidRPr="00225122">
        <w:rPr>
          <w:rFonts w:ascii="Aptos" w:eastAsia="ＭＳ Ｐゴシック" w:hAnsi="Aptos" w:cs="Times New Roman"/>
          <w:kern w:val="0"/>
          <w:sz w:val="22"/>
          <w:szCs w:val="22"/>
        </w:rPr>
        <w:t>, Shun O</w:t>
      </w:r>
      <w:r w:rsidR="00A8718F">
        <w:rPr>
          <w:rFonts w:ascii="Aptos" w:eastAsia="ＭＳ Ｐゴシック" w:hAnsi="Aptos" w:cs="Times New Roman"/>
          <w:kern w:val="0"/>
          <w:sz w:val="22"/>
          <w:szCs w:val="22"/>
        </w:rPr>
        <w:t>h</w:t>
      </w:r>
      <w:r w:rsidRPr="00225122">
        <w:rPr>
          <w:rFonts w:ascii="Aptos" w:eastAsia="ＭＳ Ｐゴシック" w:hAnsi="Aptos" w:cs="Times New Roman"/>
          <w:kern w:val="0"/>
          <w:sz w:val="22"/>
          <w:szCs w:val="22"/>
        </w:rPr>
        <w:t>ishi</w:t>
      </w:r>
      <w:r w:rsidR="002D2E9B" w:rsidRPr="00225122">
        <w:rPr>
          <w:rFonts w:ascii="Aptos" w:eastAsia="ＭＳ Ｐゴシック" w:hAnsi="Aptos" w:cs="Times New Roman"/>
          <w:kern w:val="0"/>
          <w:sz w:val="22"/>
          <w:szCs w:val="22"/>
          <w:vertAlign w:val="superscript"/>
        </w:rPr>
        <w:t>3</w:t>
      </w:r>
      <w:r w:rsidRPr="00225122">
        <w:rPr>
          <w:rFonts w:ascii="Aptos" w:eastAsia="ＭＳ Ｐゴシック" w:hAnsi="Aptos" w:cs="Times New Roman"/>
          <w:kern w:val="0"/>
          <w:sz w:val="22"/>
          <w:szCs w:val="22"/>
        </w:rPr>
        <w:t>, Nariaki Hirose</w:t>
      </w:r>
      <w:r w:rsidR="002D2E9B" w:rsidRPr="00225122">
        <w:rPr>
          <w:rFonts w:ascii="Aptos" w:eastAsia="ＭＳ Ｐゴシック" w:hAnsi="Aptos" w:cs="Times New Roman"/>
          <w:kern w:val="0"/>
          <w:sz w:val="22"/>
          <w:szCs w:val="22"/>
          <w:vertAlign w:val="superscript"/>
        </w:rPr>
        <w:t>4</w:t>
      </w:r>
      <w:r w:rsidRPr="00225122">
        <w:rPr>
          <w:rFonts w:ascii="Aptos" w:eastAsia="ＭＳ Ｐゴシック" w:hAnsi="Aptos" w:cs="Times New Roman"/>
          <w:kern w:val="0"/>
          <w:sz w:val="22"/>
          <w:szCs w:val="22"/>
        </w:rPr>
        <w:t xml:space="preserve">, </w:t>
      </w:r>
      <w:r w:rsidR="00654BDC" w:rsidRPr="00225122">
        <w:rPr>
          <w:rFonts w:ascii="Aptos" w:eastAsia="ＭＳ Ｐゴシック" w:hAnsi="Aptos" w:cs="Times New Roman"/>
          <w:kern w:val="0"/>
          <w:sz w:val="22"/>
          <w:szCs w:val="22"/>
        </w:rPr>
        <w:t>Taira Nagai</w:t>
      </w:r>
      <w:r w:rsidR="00654BDC" w:rsidRPr="00225122">
        <w:rPr>
          <w:rFonts w:ascii="Aptos" w:eastAsia="ＭＳ Ｐゴシック" w:hAnsi="Aptos" w:cs="Times New Roman"/>
          <w:kern w:val="0"/>
          <w:sz w:val="22"/>
          <w:szCs w:val="22"/>
          <w:vertAlign w:val="superscript"/>
        </w:rPr>
        <w:t>5</w:t>
      </w:r>
      <w:r w:rsidR="00654BDC" w:rsidRPr="00225122">
        <w:rPr>
          <w:rFonts w:ascii="Aptos" w:eastAsia="ＭＳ Ｐゴシック" w:hAnsi="Aptos" w:cs="Times New Roman"/>
          <w:kern w:val="0"/>
          <w:sz w:val="22"/>
          <w:szCs w:val="22"/>
        </w:rPr>
        <w:t xml:space="preserve">, </w:t>
      </w:r>
      <w:r w:rsidRPr="00225122">
        <w:rPr>
          <w:rFonts w:ascii="Aptos" w:eastAsia="ＭＳ Ｐゴシック" w:hAnsi="Aptos" w:cs="Times New Roman"/>
          <w:kern w:val="0"/>
          <w:sz w:val="22"/>
          <w:szCs w:val="22"/>
        </w:rPr>
        <w:t xml:space="preserve">Takashi </w:t>
      </w:r>
      <w:r w:rsidR="00C7129A" w:rsidRPr="00225122">
        <w:rPr>
          <w:rFonts w:ascii="Aptos" w:eastAsia="ＭＳ Ｐゴシック" w:hAnsi="Aptos" w:cs="Times New Roman"/>
          <w:kern w:val="0"/>
          <w:sz w:val="22"/>
          <w:szCs w:val="22"/>
        </w:rPr>
        <w:t xml:space="preserve">T. </w:t>
      </w:r>
      <w:r w:rsidRPr="00225122">
        <w:rPr>
          <w:rFonts w:ascii="Aptos" w:eastAsia="ＭＳ Ｐゴシック" w:hAnsi="Aptos" w:cs="Times New Roman"/>
          <w:kern w:val="0"/>
          <w:sz w:val="22"/>
          <w:szCs w:val="22"/>
        </w:rPr>
        <w:t>Sakamoto</w:t>
      </w:r>
      <w:r w:rsidR="00654BDC" w:rsidRPr="00225122">
        <w:rPr>
          <w:rFonts w:ascii="Aptos" w:eastAsia="ＭＳ Ｐゴシック" w:hAnsi="Aptos" w:cs="Times New Roman"/>
          <w:kern w:val="0"/>
          <w:sz w:val="22"/>
          <w:szCs w:val="22"/>
          <w:vertAlign w:val="superscript"/>
        </w:rPr>
        <w:t>6</w:t>
      </w:r>
      <w:r w:rsidR="002D2E9B" w:rsidRPr="00225122">
        <w:rPr>
          <w:rFonts w:ascii="Aptos" w:eastAsia="ＭＳ Ｐゴシック" w:hAnsi="Aptos" w:cs="Times New Roman"/>
          <w:kern w:val="0"/>
          <w:sz w:val="22"/>
          <w:szCs w:val="22"/>
        </w:rPr>
        <w:t>, Naoki Hirose</w:t>
      </w:r>
      <w:r w:rsidR="00654BDC" w:rsidRPr="00225122">
        <w:rPr>
          <w:rFonts w:ascii="Aptos" w:eastAsia="ＭＳ Ｐゴシック" w:hAnsi="Aptos" w:cs="Times New Roman"/>
          <w:kern w:val="0"/>
          <w:sz w:val="22"/>
          <w:szCs w:val="22"/>
          <w:vertAlign w:val="superscript"/>
        </w:rPr>
        <w:t>7</w:t>
      </w:r>
    </w:p>
    <w:p w14:paraId="076C5E0C" w14:textId="77777777" w:rsidR="00DF2F00" w:rsidRPr="00225122" w:rsidRDefault="00DF2F00" w:rsidP="00DF2F00">
      <w:pPr>
        <w:jc w:val="center"/>
        <w:rPr>
          <w:rFonts w:ascii="Aptos" w:eastAsia="ＭＳ Ｐゴシック" w:hAnsi="Aptos" w:cs="Times New Roman"/>
          <w:kern w:val="0"/>
          <w:sz w:val="22"/>
          <w:szCs w:val="22"/>
        </w:rPr>
      </w:pPr>
    </w:p>
    <w:p w14:paraId="2F2CB5F2" w14:textId="77777777" w:rsidR="00DF2F00" w:rsidRDefault="00BA045D" w:rsidP="00DF2F00">
      <w:pPr>
        <w:jc w:val="center"/>
        <w:rPr>
          <w:rFonts w:ascii="Aptos" w:eastAsia="ＭＳ Ｐゴシック" w:hAnsi="Aptos" w:cs="Times New Roman"/>
          <w:kern w:val="0"/>
          <w:sz w:val="22"/>
          <w:szCs w:val="22"/>
        </w:rPr>
      </w:pPr>
      <w:r w:rsidRPr="00225122">
        <w:rPr>
          <w:rFonts w:ascii="Aptos" w:eastAsia="ＭＳ Ｐゴシック" w:hAnsi="Aptos" w:cs="Times New Roman"/>
          <w:kern w:val="0"/>
          <w:sz w:val="22"/>
          <w:szCs w:val="22"/>
          <w:vertAlign w:val="superscript"/>
        </w:rPr>
        <w:t>1</w:t>
      </w:r>
      <w:r w:rsidR="00276EBC" w:rsidRPr="00225122">
        <w:rPr>
          <w:rFonts w:ascii="Aptos" w:eastAsia="ＭＳ Ｐゴシック" w:hAnsi="Aptos" w:cs="Times New Roman"/>
          <w:kern w:val="0"/>
          <w:sz w:val="22"/>
          <w:szCs w:val="22"/>
        </w:rPr>
        <w:t xml:space="preserve"> </w:t>
      </w:r>
      <w:r w:rsidRPr="00225122">
        <w:rPr>
          <w:rFonts w:ascii="Aptos" w:eastAsia="ＭＳ Ｐゴシック" w:hAnsi="Aptos" w:cs="Times New Roman"/>
          <w:kern w:val="0"/>
          <w:sz w:val="22"/>
          <w:szCs w:val="22"/>
        </w:rPr>
        <w:t>Japan Marine Science Foundation</w:t>
      </w:r>
    </w:p>
    <w:p w14:paraId="5FB45CA5" w14:textId="77777777" w:rsidR="001F3D03" w:rsidRDefault="002D2E9B" w:rsidP="00DF2F00">
      <w:pPr>
        <w:jc w:val="center"/>
        <w:rPr>
          <w:rFonts w:ascii="Aptos" w:eastAsia="ＭＳ Ｐゴシック" w:hAnsi="Aptos" w:cs="Times New Roman"/>
          <w:kern w:val="0"/>
          <w:sz w:val="22"/>
          <w:szCs w:val="22"/>
        </w:rPr>
      </w:pPr>
      <w:r w:rsidRPr="00225122">
        <w:rPr>
          <w:rFonts w:ascii="Aptos" w:eastAsia="ＭＳ Ｐゴシック" w:hAnsi="Aptos" w:cs="Times New Roman"/>
          <w:kern w:val="0"/>
          <w:sz w:val="22"/>
          <w:szCs w:val="22"/>
          <w:vertAlign w:val="superscript"/>
        </w:rPr>
        <w:t>2</w:t>
      </w:r>
      <w:r w:rsidR="00276EBC" w:rsidRPr="00225122">
        <w:rPr>
          <w:rFonts w:ascii="Aptos" w:eastAsia="ＭＳ Ｐゴシック" w:hAnsi="Aptos" w:cs="Times New Roman"/>
          <w:kern w:val="0"/>
          <w:sz w:val="22"/>
          <w:szCs w:val="22"/>
        </w:rPr>
        <w:t xml:space="preserve"> Japan Agency for Marine-Earth Science and Technology</w:t>
      </w:r>
      <w:r w:rsidR="007E6FF9" w:rsidRPr="00225122">
        <w:rPr>
          <w:rFonts w:ascii="Aptos" w:eastAsia="ＭＳ Ｐゴシック" w:hAnsi="Aptos" w:cs="Times New Roman"/>
          <w:kern w:val="0"/>
          <w:sz w:val="22"/>
          <w:szCs w:val="22"/>
        </w:rPr>
        <w:t xml:space="preserve">　</w:t>
      </w:r>
    </w:p>
    <w:p w14:paraId="44B722C9" w14:textId="40BE4D9D" w:rsidR="001F3D03" w:rsidRDefault="002D2E9B" w:rsidP="00DF2F00">
      <w:pPr>
        <w:jc w:val="center"/>
        <w:rPr>
          <w:rFonts w:ascii="Aptos" w:eastAsia="ＭＳ Ｐゴシック" w:hAnsi="Aptos" w:cs="Times New Roman"/>
          <w:kern w:val="0"/>
          <w:sz w:val="22"/>
          <w:szCs w:val="22"/>
        </w:rPr>
      </w:pPr>
      <w:r w:rsidRPr="00225122">
        <w:rPr>
          <w:rFonts w:ascii="Aptos" w:eastAsia="ＭＳ Ｐゴシック" w:hAnsi="Aptos" w:cs="Times New Roman"/>
          <w:kern w:val="0"/>
          <w:sz w:val="22"/>
          <w:szCs w:val="22"/>
          <w:vertAlign w:val="superscript"/>
        </w:rPr>
        <w:t>3</w:t>
      </w:r>
      <w:r w:rsidR="00276EBC" w:rsidRPr="00225122">
        <w:rPr>
          <w:rFonts w:ascii="Aptos" w:eastAsia="ＭＳ Ｐゴシック" w:hAnsi="Aptos" w:cs="Times New Roman"/>
          <w:kern w:val="0"/>
          <w:sz w:val="22"/>
          <w:szCs w:val="22"/>
        </w:rPr>
        <w:t xml:space="preserve"> RIKEN </w:t>
      </w:r>
    </w:p>
    <w:p w14:paraId="740A56CE" w14:textId="4F066E02" w:rsidR="00DF2F00" w:rsidRDefault="002D2E9B" w:rsidP="00DF2F00">
      <w:pPr>
        <w:jc w:val="center"/>
        <w:rPr>
          <w:rFonts w:ascii="Aptos" w:eastAsia="ＭＳ Ｐゴシック" w:hAnsi="Aptos" w:cs="Times New Roman"/>
          <w:kern w:val="0"/>
          <w:sz w:val="22"/>
          <w:szCs w:val="22"/>
        </w:rPr>
      </w:pPr>
      <w:r w:rsidRPr="00225122">
        <w:rPr>
          <w:rFonts w:ascii="Aptos" w:eastAsia="ＭＳ Ｐゴシック" w:hAnsi="Aptos" w:cs="Times New Roman"/>
          <w:kern w:val="0"/>
          <w:sz w:val="22"/>
          <w:szCs w:val="22"/>
          <w:vertAlign w:val="superscript"/>
        </w:rPr>
        <w:t>4</w:t>
      </w:r>
      <w:r w:rsidR="00276EBC" w:rsidRPr="00225122">
        <w:rPr>
          <w:rFonts w:ascii="Aptos" w:eastAsia="ＭＳ Ｐゴシック" w:hAnsi="Aptos" w:cs="Times New Roman"/>
          <w:kern w:val="0"/>
          <w:sz w:val="22"/>
          <w:szCs w:val="22"/>
        </w:rPr>
        <w:t>Meteorological Research Institute, Japan Meteorological Agency</w:t>
      </w:r>
    </w:p>
    <w:p w14:paraId="57644336" w14:textId="77777777" w:rsidR="00DF2F00" w:rsidRDefault="00BF7F2E" w:rsidP="00DF2F00">
      <w:pPr>
        <w:jc w:val="center"/>
        <w:rPr>
          <w:rFonts w:ascii="Aptos" w:eastAsia="ＭＳ Ｐゴシック" w:hAnsi="Aptos" w:cs="Times New Roman"/>
          <w:kern w:val="0"/>
          <w:sz w:val="22"/>
          <w:szCs w:val="22"/>
        </w:rPr>
      </w:pPr>
      <w:r w:rsidRPr="00225122">
        <w:rPr>
          <w:rFonts w:ascii="Aptos" w:eastAsia="ＭＳ Ｐゴシック" w:hAnsi="Aptos" w:cs="Times New Roman"/>
          <w:kern w:val="0"/>
          <w:sz w:val="22"/>
          <w:szCs w:val="22"/>
          <w:vertAlign w:val="superscript"/>
        </w:rPr>
        <w:t>5</w:t>
      </w:r>
      <w:r w:rsidR="00276EBC" w:rsidRPr="00225122">
        <w:rPr>
          <w:rFonts w:ascii="Aptos" w:eastAsia="ＭＳ Ｐゴシック" w:hAnsi="Aptos" w:cs="Times New Roman"/>
          <w:kern w:val="0"/>
          <w:sz w:val="22"/>
          <w:szCs w:val="22"/>
        </w:rPr>
        <w:t xml:space="preserve"> </w:t>
      </w:r>
      <w:r w:rsidR="00654BDC" w:rsidRPr="00225122">
        <w:rPr>
          <w:rFonts w:ascii="Aptos" w:eastAsia="ＭＳ Ｐゴシック" w:hAnsi="Aptos" w:cs="Times New Roman"/>
          <w:kern w:val="0"/>
          <w:sz w:val="22"/>
          <w:szCs w:val="22"/>
        </w:rPr>
        <w:t>Japan Fisheries Research and Education Agency</w:t>
      </w:r>
    </w:p>
    <w:p w14:paraId="73F9EF4C" w14:textId="77777777" w:rsidR="001F3D03" w:rsidRDefault="00654BDC" w:rsidP="00DF2F00">
      <w:pPr>
        <w:jc w:val="center"/>
        <w:rPr>
          <w:rFonts w:ascii="Aptos" w:eastAsia="ＭＳ Ｐゴシック" w:hAnsi="Aptos" w:cs="Times New Roman"/>
          <w:kern w:val="0"/>
          <w:sz w:val="22"/>
          <w:szCs w:val="22"/>
          <w:vertAlign w:val="superscript"/>
        </w:rPr>
      </w:pPr>
      <w:r w:rsidRPr="00DF2F00">
        <w:rPr>
          <w:rFonts w:ascii="Aptos" w:eastAsia="ＭＳ Ｐゴシック" w:hAnsi="Aptos" w:cs="Times New Roman"/>
          <w:kern w:val="0"/>
          <w:sz w:val="22"/>
          <w:szCs w:val="22"/>
          <w:vertAlign w:val="superscript"/>
        </w:rPr>
        <w:t>6</w:t>
      </w:r>
      <w:r w:rsidR="00276EBC" w:rsidRPr="00225122">
        <w:rPr>
          <w:rFonts w:ascii="Aptos" w:eastAsia="ＭＳ Ｐゴシック" w:hAnsi="Aptos" w:cs="Times New Roman"/>
          <w:kern w:val="0"/>
          <w:sz w:val="22"/>
          <w:szCs w:val="22"/>
        </w:rPr>
        <w:t xml:space="preserve"> Ocean Eyes</w:t>
      </w:r>
      <w:r w:rsidR="00C7129A" w:rsidRPr="00225122">
        <w:rPr>
          <w:rFonts w:ascii="Aptos" w:eastAsia="ＭＳ Ｐゴシック" w:hAnsi="Aptos" w:cs="Times New Roman"/>
          <w:kern w:val="0"/>
          <w:sz w:val="22"/>
          <w:szCs w:val="22"/>
        </w:rPr>
        <w:t xml:space="preserve"> Co., Ltd</w:t>
      </w:r>
      <w:r w:rsidR="00720596" w:rsidRPr="00225122">
        <w:rPr>
          <w:rFonts w:ascii="Aptos" w:eastAsia="ＭＳ Ｐゴシック" w:hAnsi="Aptos" w:cs="Times New Roman"/>
          <w:kern w:val="0"/>
          <w:sz w:val="22"/>
          <w:szCs w:val="22"/>
        </w:rPr>
        <w:t>.</w:t>
      </w:r>
      <w:r w:rsidR="002D2E9B" w:rsidRPr="00225122">
        <w:rPr>
          <w:rFonts w:ascii="Aptos" w:eastAsia="ＭＳ Ｐゴシック" w:hAnsi="Aptos" w:cs="Times New Roman"/>
          <w:kern w:val="0"/>
          <w:sz w:val="22"/>
          <w:szCs w:val="22"/>
          <w:vertAlign w:val="superscript"/>
        </w:rPr>
        <w:t xml:space="preserve"> </w:t>
      </w:r>
    </w:p>
    <w:p w14:paraId="2AB8FF80" w14:textId="2891947B" w:rsidR="00BA045D" w:rsidRDefault="00654BDC" w:rsidP="00DF2F00">
      <w:pPr>
        <w:jc w:val="center"/>
        <w:rPr>
          <w:rFonts w:ascii="Aptos" w:eastAsia="ＭＳ Ｐゴシック" w:hAnsi="Aptos" w:cs="Times New Roman"/>
          <w:kern w:val="0"/>
          <w:sz w:val="22"/>
          <w:szCs w:val="22"/>
        </w:rPr>
      </w:pPr>
      <w:r w:rsidRPr="00DF2F00">
        <w:rPr>
          <w:rFonts w:ascii="Aptos" w:eastAsia="ＭＳ Ｐゴシック" w:hAnsi="Aptos" w:cs="Times New Roman"/>
          <w:kern w:val="0"/>
          <w:sz w:val="22"/>
          <w:szCs w:val="22"/>
          <w:vertAlign w:val="superscript"/>
        </w:rPr>
        <w:t>7</w:t>
      </w:r>
      <w:r w:rsidR="002D2E9B" w:rsidRPr="00225122">
        <w:rPr>
          <w:rFonts w:ascii="Aptos" w:eastAsia="ＭＳ Ｐゴシック" w:hAnsi="Aptos" w:cs="Times New Roman"/>
          <w:kern w:val="0"/>
          <w:sz w:val="22"/>
          <w:szCs w:val="22"/>
        </w:rPr>
        <w:t xml:space="preserve"> Research Institute for Applied Mechanics, Kyushu University</w:t>
      </w:r>
    </w:p>
    <w:p w14:paraId="3D7E745E" w14:textId="77777777" w:rsidR="00DF2F00" w:rsidRPr="00225122" w:rsidRDefault="00DF2F00" w:rsidP="00DF2F00">
      <w:pPr>
        <w:jc w:val="center"/>
        <w:rPr>
          <w:rFonts w:ascii="Aptos" w:eastAsia="ＭＳ Ｐゴシック" w:hAnsi="Aptos" w:cs="Times New Roman"/>
          <w:kern w:val="0"/>
          <w:sz w:val="22"/>
          <w:szCs w:val="22"/>
        </w:rPr>
      </w:pPr>
    </w:p>
    <w:p w14:paraId="7CF535B9" w14:textId="47A0DFE0" w:rsidR="00A56A89" w:rsidRDefault="00A56A89" w:rsidP="00DF2F00">
      <w:pPr>
        <w:outlineLvl w:val="3"/>
        <w:rPr>
          <w:rFonts w:ascii="Aptos" w:eastAsia="ＭＳ Ｐゴシック" w:hAnsi="Aptos" w:cs="Times New Roman"/>
          <w:b/>
          <w:bCs/>
          <w:kern w:val="0"/>
          <w:sz w:val="22"/>
          <w:szCs w:val="22"/>
        </w:rPr>
      </w:pPr>
      <w:r w:rsidRPr="00225122">
        <w:rPr>
          <w:rFonts w:ascii="Aptos" w:eastAsia="ＭＳ Ｐゴシック" w:hAnsi="Aptos" w:cs="Times New Roman"/>
          <w:b/>
          <w:bCs/>
          <w:kern w:val="0"/>
          <w:sz w:val="22"/>
          <w:szCs w:val="22"/>
        </w:rPr>
        <w:t>Abstract</w:t>
      </w:r>
    </w:p>
    <w:p w14:paraId="6722AF12" w14:textId="77777777" w:rsidR="00BD4CF0" w:rsidRPr="00BD4CF0" w:rsidRDefault="00BD4CF0" w:rsidP="00BD4CF0">
      <w:pPr>
        <w:outlineLvl w:val="3"/>
        <w:rPr>
          <w:rFonts w:ascii="Aptos" w:eastAsia="ＭＳ Ｐゴシック" w:hAnsi="Aptos" w:cs="Times New Roman"/>
          <w:kern w:val="0"/>
          <w:sz w:val="22"/>
          <w:szCs w:val="22"/>
        </w:rPr>
      </w:pPr>
      <w:r w:rsidRPr="00BD4CF0">
        <w:rPr>
          <w:rFonts w:ascii="Aptos" w:eastAsia="ＭＳ Ｐゴシック" w:hAnsi="Aptos" w:cs="Times New Roman"/>
          <w:kern w:val="0"/>
          <w:sz w:val="22"/>
          <w:szCs w:val="22"/>
        </w:rPr>
        <w:t xml:space="preserve">Ocean data assimilation and forecasting systems have significantly advanced in recent years. However, the diversity of these systems makes it difficult for end users to determine which is most suitable for their purposes. To address this issue, we conduct an intercomparison and ensemble project involving major coastal ocean prediction systems in Japan: DREAMS, FRA-ROMS, JCOPE, LORA, MOVE, and </w:t>
      </w:r>
      <w:proofErr w:type="spellStart"/>
      <w:r w:rsidRPr="00BD4CF0">
        <w:rPr>
          <w:rFonts w:ascii="Aptos" w:eastAsia="ＭＳ Ｐゴシック" w:hAnsi="Aptos" w:cs="Times New Roman"/>
          <w:kern w:val="0"/>
          <w:sz w:val="22"/>
          <w:szCs w:val="22"/>
        </w:rPr>
        <w:t>SEAoME</w:t>
      </w:r>
      <w:proofErr w:type="spellEnd"/>
      <w:r w:rsidRPr="00BD4CF0">
        <w:rPr>
          <w:rFonts w:ascii="Aptos" w:eastAsia="ＭＳ Ｐゴシック" w:hAnsi="Aptos" w:cs="Times New Roman"/>
          <w:kern w:val="0"/>
          <w:sz w:val="22"/>
          <w:szCs w:val="22"/>
        </w:rPr>
        <w:t>.</w:t>
      </w:r>
    </w:p>
    <w:p w14:paraId="38A337A8" w14:textId="77777777" w:rsidR="00BD4CF0" w:rsidRPr="00BD4CF0" w:rsidRDefault="00BD4CF0" w:rsidP="00BD4CF0">
      <w:pPr>
        <w:outlineLvl w:val="3"/>
        <w:rPr>
          <w:rFonts w:ascii="Aptos" w:eastAsia="ＭＳ Ｐゴシック" w:hAnsi="Aptos" w:cs="Times New Roman"/>
          <w:kern w:val="0"/>
          <w:sz w:val="22"/>
          <w:szCs w:val="22"/>
        </w:rPr>
      </w:pPr>
    </w:p>
    <w:p w14:paraId="689AF402" w14:textId="406C14A3" w:rsidR="00BD4CF0" w:rsidRPr="00BD4CF0" w:rsidRDefault="00BD4CF0" w:rsidP="00BD4CF0">
      <w:pPr>
        <w:outlineLvl w:val="3"/>
        <w:rPr>
          <w:rFonts w:ascii="Aptos" w:eastAsia="ＭＳ Ｐゴシック" w:hAnsi="Aptos" w:cs="Times New Roman"/>
          <w:kern w:val="0"/>
          <w:sz w:val="22"/>
          <w:szCs w:val="22"/>
        </w:rPr>
      </w:pPr>
      <w:r w:rsidRPr="00BD4CF0">
        <w:rPr>
          <w:rFonts w:ascii="Aptos" w:eastAsia="ＭＳ Ｐゴシック" w:hAnsi="Aptos" w:cs="Times New Roman"/>
          <w:kern w:val="0"/>
          <w:sz w:val="22"/>
          <w:szCs w:val="22"/>
        </w:rPr>
        <w:t>In this study, we selected the Goto-nada region, located between Kyushu and the Goto Islands, as a preliminary target area to facilitate a detailed comparison among these models. The models differ in various aspects of model configuration and data assimilation settings, such as spatial resolution, topography, assimilation method, and other factors. To enable a consistent comparison and ensemble-based estimates, we standardized</w:t>
      </w:r>
      <w:r w:rsidR="00D3197E">
        <w:rPr>
          <w:rFonts w:ascii="Aptos" w:eastAsia="ＭＳ Ｐゴシック" w:hAnsi="Aptos" w:cs="Times New Roman" w:hint="eastAsia"/>
          <w:kern w:val="0"/>
          <w:sz w:val="22"/>
          <w:szCs w:val="22"/>
        </w:rPr>
        <w:t xml:space="preserve"> </w:t>
      </w:r>
      <w:r w:rsidR="00A20A44" w:rsidRPr="00A20A44">
        <w:rPr>
          <w:rFonts w:ascii="Aptos" w:eastAsia="ＭＳ Ｐゴシック" w:hAnsi="Aptos" w:cs="Times New Roman"/>
          <w:kern w:val="0"/>
          <w:sz w:val="22"/>
          <w:szCs w:val="22"/>
        </w:rPr>
        <w:t xml:space="preserve">outputs </w:t>
      </w:r>
      <w:r w:rsidR="00D3197E">
        <w:rPr>
          <w:rFonts w:ascii="Aptos" w:eastAsia="ＭＳ Ｐゴシック" w:hAnsi="Aptos" w:cs="Times New Roman" w:hint="eastAsia"/>
          <w:kern w:val="0"/>
          <w:sz w:val="22"/>
          <w:szCs w:val="22"/>
        </w:rPr>
        <w:t>from</w:t>
      </w:r>
      <w:r w:rsidR="00A20A44" w:rsidRPr="00A20A44">
        <w:rPr>
          <w:rFonts w:ascii="Aptos" w:eastAsia="ＭＳ Ｐゴシック" w:hAnsi="Aptos" w:cs="Times New Roman"/>
          <w:kern w:val="0"/>
          <w:sz w:val="22"/>
          <w:szCs w:val="22"/>
        </w:rPr>
        <w:t xml:space="preserve"> all</w:t>
      </w:r>
      <w:r w:rsidR="00D3197E">
        <w:rPr>
          <w:rFonts w:ascii="Aptos" w:eastAsia="ＭＳ Ｐゴシック" w:hAnsi="Aptos" w:cs="Times New Roman" w:hint="eastAsia"/>
          <w:kern w:val="0"/>
          <w:sz w:val="22"/>
          <w:szCs w:val="22"/>
        </w:rPr>
        <w:t xml:space="preserve"> the</w:t>
      </w:r>
      <w:r w:rsidR="00A20A44" w:rsidRPr="00A20A44">
        <w:rPr>
          <w:rFonts w:ascii="Aptos" w:eastAsia="ＭＳ Ｐゴシック" w:hAnsi="Aptos" w:cs="Times New Roman"/>
          <w:kern w:val="0"/>
          <w:sz w:val="22"/>
          <w:szCs w:val="22"/>
        </w:rPr>
        <w:t xml:space="preserve"> systems</w:t>
      </w:r>
      <w:r w:rsidRPr="00BD4CF0">
        <w:rPr>
          <w:rFonts w:ascii="Aptos" w:eastAsia="ＭＳ Ｐゴシック" w:hAnsi="Aptos" w:cs="Times New Roman"/>
          <w:kern w:val="0"/>
          <w:sz w:val="22"/>
          <w:szCs w:val="22"/>
        </w:rPr>
        <w:t xml:space="preserve"> by </w:t>
      </w:r>
      <w:proofErr w:type="spellStart"/>
      <w:r w:rsidRPr="00BD4CF0">
        <w:rPr>
          <w:rFonts w:ascii="Aptos" w:eastAsia="ＭＳ Ｐゴシック" w:hAnsi="Aptos" w:cs="Times New Roman"/>
          <w:kern w:val="0"/>
          <w:sz w:val="22"/>
          <w:szCs w:val="22"/>
        </w:rPr>
        <w:t>regridding</w:t>
      </w:r>
      <w:proofErr w:type="spellEnd"/>
      <w:r w:rsidRPr="00BD4CF0">
        <w:rPr>
          <w:rFonts w:ascii="Aptos" w:eastAsia="ＭＳ Ｐゴシック" w:hAnsi="Aptos" w:cs="Times New Roman"/>
          <w:kern w:val="0"/>
          <w:sz w:val="22"/>
          <w:szCs w:val="22"/>
        </w:rPr>
        <w:t xml:space="preserve"> them to a horizontal resolution of 0.1° with common vertical levels and applying 5-day averaging. The variables analyzed include temperature, salinity, sea surface height, horizontal velocities, and mixed layer depth.</w:t>
      </w:r>
    </w:p>
    <w:p w14:paraId="1B8FD19D" w14:textId="77777777" w:rsidR="00BD4CF0" w:rsidRPr="00BD4CF0" w:rsidRDefault="00BD4CF0" w:rsidP="00BD4CF0">
      <w:pPr>
        <w:outlineLvl w:val="3"/>
        <w:rPr>
          <w:rFonts w:ascii="Aptos" w:eastAsia="ＭＳ Ｐゴシック" w:hAnsi="Aptos" w:cs="Times New Roman"/>
          <w:kern w:val="0"/>
          <w:sz w:val="22"/>
          <w:szCs w:val="22"/>
        </w:rPr>
      </w:pPr>
    </w:p>
    <w:p w14:paraId="561C7454" w14:textId="77692230" w:rsidR="00BD4CF0" w:rsidRPr="00BD4CF0" w:rsidRDefault="00BD4CF0" w:rsidP="00BD4CF0">
      <w:pPr>
        <w:outlineLvl w:val="3"/>
        <w:rPr>
          <w:rFonts w:ascii="Aptos" w:eastAsia="ＭＳ Ｐゴシック" w:hAnsi="Aptos" w:cs="Times New Roman"/>
          <w:kern w:val="0"/>
          <w:sz w:val="22"/>
          <w:szCs w:val="22"/>
        </w:rPr>
      </w:pPr>
      <w:r w:rsidRPr="00BD4CF0">
        <w:rPr>
          <w:rFonts w:ascii="Aptos" w:eastAsia="ＭＳ Ｐゴシック" w:hAnsi="Aptos" w:cs="Times New Roman"/>
          <w:kern w:val="0"/>
          <w:sz w:val="22"/>
          <w:szCs w:val="22"/>
        </w:rPr>
        <w:t>To evaluate the accuracy, we compared the analysis datasets with independent fishery observations and satellite observations. We also examined differences in the current fields among the datasets to investigate the effects of horizontal resolution and the variability of the upstream Kuroshio Current by extending the domain southward.</w:t>
      </w:r>
    </w:p>
    <w:sectPr w:rsidR="00BD4CF0" w:rsidRPr="00BD4CF0" w:rsidSect="00DF2F00">
      <w:headerReference w:type="even" r:id="rId10"/>
      <w:headerReference w:type="default" r:id="rId11"/>
      <w:footerReference w:type="even" r:id="rId12"/>
      <w:footerReference w:type="default" r:id="rId13"/>
      <w:headerReference w:type="first" r:id="rId14"/>
      <w:footerReference w:type="first" r:id="rId15"/>
      <w:pgSz w:w="11906" w:h="16838"/>
      <w:pgMar w:top="1134" w:right="1701"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C2A74" w14:textId="77777777" w:rsidR="006347CF" w:rsidRDefault="006347CF" w:rsidP="00BA045D">
      <w:pPr>
        <w:ind w:firstLine="240"/>
      </w:pPr>
      <w:r>
        <w:separator/>
      </w:r>
    </w:p>
  </w:endnote>
  <w:endnote w:type="continuationSeparator" w:id="0">
    <w:p w14:paraId="04EBB7AC" w14:textId="77777777" w:rsidR="006347CF" w:rsidRDefault="006347CF" w:rsidP="00BA045D">
      <w:pPr>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CDBA" w14:textId="77777777" w:rsidR="00BA045D" w:rsidRDefault="00BA045D">
    <w:pPr>
      <w:pStyle w:val="ad"/>
      <w:ind w:firstLin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FD31" w14:textId="77777777" w:rsidR="00BA045D" w:rsidRDefault="00BA045D">
    <w:pPr>
      <w:pStyle w:val="ad"/>
      <w:ind w:firstLine="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A3440" w14:textId="77777777" w:rsidR="00BA045D" w:rsidRDefault="00BA045D">
    <w:pPr>
      <w:pStyle w:val="ad"/>
      <w:ind w:firstLin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AE4F" w14:textId="77777777" w:rsidR="006347CF" w:rsidRDefault="006347CF" w:rsidP="00BA045D">
      <w:pPr>
        <w:ind w:firstLine="240"/>
      </w:pPr>
      <w:r>
        <w:separator/>
      </w:r>
    </w:p>
  </w:footnote>
  <w:footnote w:type="continuationSeparator" w:id="0">
    <w:p w14:paraId="1F62A1ED" w14:textId="77777777" w:rsidR="006347CF" w:rsidRDefault="006347CF" w:rsidP="00BA045D">
      <w:pPr>
        <w:ind w:firstLine="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A824" w14:textId="77777777" w:rsidR="00BA045D" w:rsidRDefault="00BA045D">
    <w:pPr>
      <w:pStyle w:val="ab"/>
      <w:ind w:firstLin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B147" w14:textId="77777777" w:rsidR="00BA045D" w:rsidRDefault="00BA045D">
    <w:pPr>
      <w:pStyle w:val="ab"/>
      <w:ind w:firstLin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B50E" w14:textId="77777777" w:rsidR="00BA045D" w:rsidRDefault="00BA045D">
    <w:pPr>
      <w:pStyle w:val="ab"/>
      <w:ind w:firstLine="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5E"/>
    <w:rsid w:val="00010428"/>
    <w:rsid w:val="00023F64"/>
    <w:rsid w:val="00040E10"/>
    <w:rsid w:val="0004702F"/>
    <w:rsid w:val="00060D43"/>
    <w:rsid w:val="00077D1E"/>
    <w:rsid w:val="0009086B"/>
    <w:rsid w:val="000A655E"/>
    <w:rsid w:val="000B4618"/>
    <w:rsid w:val="000B48C0"/>
    <w:rsid w:val="000C5AD2"/>
    <w:rsid w:val="000D286A"/>
    <w:rsid w:val="000D68F3"/>
    <w:rsid w:val="00100212"/>
    <w:rsid w:val="001213D5"/>
    <w:rsid w:val="001A0377"/>
    <w:rsid w:val="001A5A14"/>
    <w:rsid w:val="001F3D03"/>
    <w:rsid w:val="002028CD"/>
    <w:rsid w:val="00225122"/>
    <w:rsid w:val="00276EBC"/>
    <w:rsid w:val="002D2E9B"/>
    <w:rsid w:val="002E31E1"/>
    <w:rsid w:val="002E44F5"/>
    <w:rsid w:val="002F3D1E"/>
    <w:rsid w:val="00392535"/>
    <w:rsid w:val="0039762F"/>
    <w:rsid w:val="003C69D0"/>
    <w:rsid w:val="003C729A"/>
    <w:rsid w:val="00402A04"/>
    <w:rsid w:val="004517FC"/>
    <w:rsid w:val="00461644"/>
    <w:rsid w:val="004B24BA"/>
    <w:rsid w:val="004E6247"/>
    <w:rsid w:val="004F3E8B"/>
    <w:rsid w:val="004F3F8C"/>
    <w:rsid w:val="00521361"/>
    <w:rsid w:val="005368A7"/>
    <w:rsid w:val="005A3D88"/>
    <w:rsid w:val="006347CF"/>
    <w:rsid w:val="00654BDC"/>
    <w:rsid w:val="006A6B6A"/>
    <w:rsid w:val="00720596"/>
    <w:rsid w:val="007739EF"/>
    <w:rsid w:val="00786E82"/>
    <w:rsid w:val="007E6FF9"/>
    <w:rsid w:val="008719DB"/>
    <w:rsid w:val="008C2A5D"/>
    <w:rsid w:val="008D44B6"/>
    <w:rsid w:val="008E31C1"/>
    <w:rsid w:val="00981867"/>
    <w:rsid w:val="00986866"/>
    <w:rsid w:val="009D560A"/>
    <w:rsid w:val="009E23AE"/>
    <w:rsid w:val="00A20A44"/>
    <w:rsid w:val="00A36315"/>
    <w:rsid w:val="00A56A89"/>
    <w:rsid w:val="00A70007"/>
    <w:rsid w:val="00A8718F"/>
    <w:rsid w:val="00AA4E78"/>
    <w:rsid w:val="00B42C8E"/>
    <w:rsid w:val="00B52265"/>
    <w:rsid w:val="00B557D0"/>
    <w:rsid w:val="00B94647"/>
    <w:rsid w:val="00BA045D"/>
    <w:rsid w:val="00BB1EB5"/>
    <w:rsid w:val="00BB4566"/>
    <w:rsid w:val="00BD4CF0"/>
    <w:rsid w:val="00BF7F2E"/>
    <w:rsid w:val="00C01D7F"/>
    <w:rsid w:val="00C14B88"/>
    <w:rsid w:val="00C458AF"/>
    <w:rsid w:val="00C7129A"/>
    <w:rsid w:val="00D05754"/>
    <w:rsid w:val="00D14E9E"/>
    <w:rsid w:val="00D3197E"/>
    <w:rsid w:val="00D40DC6"/>
    <w:rsid w:val="00D509BE"/>
    <w:rsid w:val="00D700D7"/>
    <w:rsid w:val="00D84384"/>
    <w:rsid w:val="00DB206D"/>
    <w:rsid w:val="00DF2F00"/>
    <w:rsid w:val="00DF4E13"/>
    <w:rsid w:val="00E03D8A"/>
    <w:rsid w:val="00E3723A"/>
    <w:rsid w:val="00E512CD"/>
    <w:rsid w:val="00E769D5"/>
    <w:rsid w:val="00E96EB1"/>
    <w:rsid w:val="00EB560C"/>
    <w:rsid w:val="00ED40CD"/>
    <w:rsid w:val="00F1621F"/>
    <w:rsid w:val="00F26513"/>
    <w:rsid w:val="00F4727D"/>
    <w:rsid w:val="00F5279A"/>
    <w:rsid w:val="00F931AE"/>
    <w:rsid w:val="00FA329B"/>
    <w:rsid w:val="00FE6770"/>
    <w:rsid w:val="00FF6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E78019"/>
  <w15:chartTrackingRefBased/>
  <w15:docId w15:val="{282F1650-06A3-4322-A36F-E8AE1C8E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aj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A655E"/>
    <w:pPr>
      <w:keepNext/>
      <w:keepLines/>
      <w:spacing w:before="280" w:after="80"/>
      <w:outlineLvl w:val="0"/>
    </w:pPr>
    <w:rPr>
      <w:rFonts w:asciiTheme="majorHAnsi" w:eastAsiaTheme="majorEastAsia" w:hAnsiTheme="majorHAnsi"/>
      <w:color w:val="000000" w:themeColor="text1"/>
      <w:sz w:val="32"/>
      <w:szCs w:val="32"/>
    </w:rPr>
  </w:style>
  <w:style w:type="paragraph" w:styleId="2">
    <w:name w:val="heading 2"/>
    <w:basedOn w:val="a"/>
    <w:next w:val="a"/>
    <w:link w:val="20"/>
    <w:uiPriority w:val="9"/>
    <w:semiHidden/>
    <w:unhideWhenUsed/>
    <w:qFormat/>
    <w:rsid w:val="000A655E"/>
    <w:pPr>
      <w:keepNext/>
      <w:keepLines/>
      <w:spacing w:before="160" w:after="80"/>
      <w:outlineLvl w:val="1"/>
    </w:pPr>
    <w:rPr>
      <w:rFonts w:asciiTheme="majorHAnsi" w:eastAsiaTheme="majorEastAsia" w:hAnsiTheme="majorHAnsi"/>
      <w:color w:val="000000" w:themeColor="text1"/>
      <w:sz w:val="28"/>
      <w:szCs w:val="28"/>
    </w:rPr>
  </w:style>
  <w:style w:type="paragraph" w:styleId="3">
    <w:name w:val="heading 3"/>
    <w:basedOn w:val="a"/>
    <w:next w:val="a"/>
    <w:link w:val="30"/>
    <w:uiPriority w:val="9"/>
    <w:semiHidden/>
    <w:unhideWhenUsed/>
    <w:qFormat/>
    <w:rsid w:val="000A655E"/>
    <w:pPr>
      <w:keepNext/>
      <w:keepLines/>
      <w:spacing w:before="160" w:after="80"/>
      <w:outlineLvl w:val="2"/>
    </w:pPr>
    <w:rPr>
      <w:rFonts w:asciiTheme="majorHAnsi" w:eastAsiaTheme="majorEastAsia" w:hAnsiTheme="majorHAnsi"/>
      <w:color w:val="000000" w:themeColor="text1"/>
    </w:rPr>
  </w:style>
  <w:style w:type="paragraph" w:styleId="4">
    <w:name w:val="heading 4"/>
    <w:basedOn w:val="a"/>
    <w:next w:val="a"/>
    <w:link w:val="40"/>
    <w:uiPriority w:val="9"/>
    <w:unhideWhenUsed/>
    <w:qFormat/>
    <w:rsid w:val="000A655E"/>
    <w:pPr>
      <w:keepNext/>
      <w:keepLines/>
      <w:spacing w:before="80" w:after="40"/>
      <w:outlineLvl w:val="3"/>
    </w:pPr>
    <w:rPr>
      <w:rFonts w:asciiTheme="majorHAnsi" w:eastAsiaTheme="majorEastAsia" w:hAnsiTheme="majorHAnsi"/>
      <w:color w:val="000000" w:themeColor="text1"/>
    </w:rPr>
  </w:style>
  <w:style w:type="paragraph" w:styleId="5">
    <w:name w:val="heading 5"/>
    <w:basedOn w:val="a"/>
    <w:next w:val="a"/>
    <w:link w:val="50"/>
    <w:uiPriority w:val="9"/>
    <w:semiHidden/>
    <w:unhideWhenUsed/>
    <w:qFormat/>
    <w:rsid w:val="000A655E"/>
    <w:pPr>
      <w:keepNext/>
      <w:keepLines/>
      <w:spacing w:before="80" w:after="40"/>
      <w:ind w:leftChars="100" w:left="100"/>
      <w:outlineLvl w:val="4"/>
    </w:pPr>
    <w:rPr>
      <w:rFonts w:asciiTheme="majorHAnsi" w:eastAsiaTheme="majorEastAsia" w:hAnsiTheme="majorHAnsi"/>
      <w:color w:val="000000" w:themeColor="text1"/>
    </w:rPr>
  </w:style>
  <w:style w:type="paragraph" w:styleId="6">
    <w:name w:val="heading 6"/>
    <w:basedOn w:val="a"/>
    <w:next w:val="a"/>
    <w:link w:val="60"/>
    <w:uiPriority w:val="9"/>
    <w:semiHidden/>
    <w:unhideWhenUsed/>
    <w:qFormat/>
    <w:rsid w:val="000A655E"/>
    <w:pPr>
      <w:keepNext/>
      <w:keepLines/>
      <w:spacing w:before="80" w:after="40"/>
      <w:ind w:leftChars="200" w:left="200"/>
      <w:outlineLvl w:val="5"/>
    </w:pPr>
    <w:rPr>
      <w:rFonts w:asciiTheme="majorHAnsi" w:eastAsiaTheme="majorEastAsia" w:hAnsiTheme="majorHAnsi"/>
      <w:color w:val="000000" w:themeColor="text1"/>
    </w:rPr>
  </w:style>
  <w:style w:type="paragraph" w:styleId="7">
    <w:name w:val="heading 7"/>
    <w:basedOn w:val="a"/>
    <w:next w:val="a"/>
    <w:link w:val="70"/>
    <w:uiPriority w:val="9"/>
    <w:semiHidden/>
    <w:unhideWhenUsed/>
    <w:qFormat/>
    <w:rsid w:val="000A655E"/>
    <w:pPr>
      <w:keepNext/>
      <w:keepLines/>
      <w:spacing w:before="80" w:after="40"/>
      <w:ind w:leftChars="300" w:left="300"/>
      <w:outlineLvl w:val="6"/>
    </w:pPr>
    <w:rPr>
      <w:rFonts w:asciiTheme="majorHAnsi" w:eastAsiaTheme="majorEastAsia" w:hAnsiTheme="majorHAnsi"/>
      <w:color w:val="000000" w:themeColor="text1"/>
    </w:rPr>
  </w:style>
  <w:style w:type="paragraph" w:styleId="8">
    <w:name w:val="heading 8"/>
    <w:basedOn w:val="a"/>
    <w:next w:val="a"/>
    <w:link w:val="80"/>
    <w:uiPriority w:val="9"/>
    <w:semiHidden/>
    <w:unhideWhenUsed/>
    <w:qFormat/>
    <w:rsid w:val="000A655E"/>
    <w:pPr>
      <w:keepNext/>
      <w:keepLines/>
      <w:spacing w:before="80" w:after="40"/>
      <w:ind w:leftChars="400" w:left="400"/>
      <w:outlineLvl w:val="7"/>
    </w:pPr>
    <w:rPr>
      <w:rFonts w:asciiTheme="majorHAnsi" w:eastAsiaTheme="majorEastAsia" w:hAnsiTheme="majorHAnsi"/>
      <w:color w:val="000000" w:themeColor="text1"/>
    </w:rPr>
  </w:style>
  <w:style w:type="paragraph" w:styleId="9">
    <w:name w:val="heading 9"/>
    <w:basedOn w:val="a"/>
    <w:next w:val="a"/>
    <w:link w:val="90"/>
    <w:uiPriority w:val="9"/>
    <w:semiHidden/>
    <w:unhideWhenUsed/>
    <w:qFormat/>
    <w:rsid w:val="000A655E"/>
    <w:pPr>
      <w:keepNext/>
      <w:keepLines/>
      <w:spacing w:before="80" w:after="40"/>
      <w:ind w:leftChars="500" w:left="500"/>
      <w:outlineLvl w:val="8"/>
    </w:pPr>
    <w:rPr>
      <w:rFonts w:asciiTheme="majorHAnsi" w:eastAsiaTheme="majorEastAsia" w:hAnsiTheme="majorHAns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655E"/>
    <w:rPr>
      <w:rFonts w:asciiTheme="majorHAnsi" w:eastAsiaTheme="majorEastAsia" w:hAnsiTheme="majorHAnsi"/>
      <w:color w:val="000000" w:themeColor="text1"/>
      <w:sz w:val="32"/>
      <w:szCs w:val="32"/>
    </w:rPr>
  </w:style>
  <w:style w:type="character" w:customStyle="1" w:styleId="20">
    <w:name w:val="見出し 2 (文字)"/>
    <w:basedOn w:val="a0"/>
    <w:link w:val="2"/>
    <w:uiPriority w:val="9"/>
    <w:semiHidden/>
    <w:rsid w:val="000A655E"/>
    <w:rPr>
      <w:rFonts w:asciiTheme="majorHAnsi" w:eastAsiaTheme="majorEastAsia" w:hAnsiTheme="majorHAnsi"/>
      <w:color w:val="000000" w:themeColor="text1"/>
      <w:sz w:val="28"/>
      <w:szCs w:val="28"/>
    </w:rPr>
  </w:style>
  <w:style w:type="character" w:customStyle="1" w:styleId="30">
    <w:name w:val="見出し 3 (文字)"/>
    <w:basedOn w:val="a0"/>
    <w:link w:val="3"/>
    <w:uiPriority w:val="9"/>
    <w:semiHidden/>
    <w:rsid w:val="000A655E"/>
    <w:rPr>
      <w:rFonts w:asciiTheme="majorHAnsi" w:eastAsiaTheme="majorEastAsia" w:hAnsiTheme="majorHAnsi"/>
      <w:color w:val="000000" w:themeColor="text1"/>
    </w:rPr>
  </w:style>
  <w:style w:type="character" w:customStyle="1" w:styleId="40">
    <w:name w:val="見出し 4 (文字)"/>
    <w:basedOn w:val="a0"/>
    <w:link w:val="4"/>
    <w:uiPriority w:val="9"/>
    <w:rsid w:val="000A655E"/>
    <w:rPr>
      <w:rFonts w:asciiTheme="majorHAnsi" w:eastAsiaTheme="majorEastAsia" w:hAnsiTheme="majorHAnsi"/>
      <w:color w:val="000000" w:themeColor="text1"/>
    </w:rPr>
  </w:style>
  <w:style w:type="character" w:customStyle="1" w:styleId="50">
    <w:name w:val="見出し 5 (文字)"/>
    <w:basedOn w:val="a0"/>
    <w:link w:val="5"/>
    <w:uiPriority w:val="9"/>
    <w:semiHidden/>
    <w:rsid w:val="000A655E"/>
    <w:rPr>
      <w:rFonts w:asciiTheme="majorHAnsi" w:eastAsiaTheme="majorEastAsia" w:hAnsiTheme="majorHAnsi"/>
      <w:color w:val="000000" w:themeColor="text1"/>
    </w:rPr>
  </w:style>
  <w:style w:type="character" w:customStyle="1" w:styleId="60">
    <w:name w:val="見出し 6 (文字)"/>
    <w:basedOn w:val="a0"/>
    <w:link w:val="6"/>
    <w:uiPriority w:val="9"/>
    <w:semiHidden/>
    <w:rsid w:val="000A655E"/>
    <w:rPr>
      <w:rFonts w:asciiTheme="majorHAnsi" w:eastAsiaTheme="majorEastAsia" w:hAnsiTheme="majorHAnsi"/>
      <w:color w:val="000000" w:themeColor="text1"/>
    </w:rPr>
  </w:style>
  <w:style w:type="character" w:customStyle="1" w:styleId="70">
    <w:name w:val="見出し 7 (文字)"/>
    <w:basedOn w:val="a0"/>
    <w:link w:val="7"/>
    <w:uiPriority w:val="9"/>
    <w:semiHidden/>
    <w:rsid w:val="000A655E"/>
    <w:rPr>
      <w:rFonts w:asciiTheme="majorHAnsi" w:eastAsiaTheme="majorEastAsia" w:hAnsiTheme="majorHAnsi"/>
      <w:color w:val="000000" w:themeColor="text1"/>
    </w:rPr>
  </w:style>
  <w:style w:type="character" w:customStyle="1" w:styleId="80">
    <w:name w:val="見出し 8 (文字)"/>
    <w:basedOn w:val="a0"/>
    <w:link w:val="8"/>
    <w:uiPriority w:val="9"/>
    <w:semiHidden/>
    <w:rsid w:val="000A655E"/>
    <w:rPr>
      <w:rFonts w:asciiTheme="majorHAnsi" w:eastAsiaTheme="majorEastAsia" w:hAnsiTheme="majorHAnsi"/>
      <w:color w:val="000000" w:themeColor="text1"/>
    </w:rPr>
  </w:style>
  <w:style w:type="character" w:customStyle="1" w:styleId="90">
    <w:name w:val="見出し 9 (文字)"/>
    <w:basedOn w:val="a0"/>
    <w:link w:val="9"/>
    <w:uiPriority w:val="9"/>
    <w:semiHidden/>
    <w:rsid w:val="000A655E"/>
    <w:rPr>
      <w:rFonts w:asciiTheme="majorHAnsi" w:eastAsiaTheme="majorEastAsia" w:hAnsiTheme="majorHAnsi"/>
      <w:color w:val="000000" w:themeColor="text1"/>
    </w:rPr>
  </w:style>
  <w:style w:type="paragraph" w:styleId="a3">
    <w:name w:val="Title"/>
    <w:basedOn w:val="a"/>
    <w:next w:val="a"/>
    <w:link w:val="a4"/>
    <w:uiPriority w:val="10"/>
    <w:qFormat/>
    <w:rsid w:val="000A655E"/>
    <w:pPr>
      <w:spacing w:after="80"/>
      <w:contextualSpacing/>
      <w:jc w:val="center"/>
    </w:pPr>
    <w:rPr>
      <w:rFonts w:asciiTheme="majorHAnsi" w:eastAsiaTheme="majorEastAsia" w:hAnsiTheme="majorHAnsi"/>
      <w:spacing w:val="-10"/>
      <w:kern w:val="28"/>
      <w:sz w:val="56"/>
      <w:szCs w:val="56"/>
    </w:rPr>
  </w:style>
  <w:style w:type="character" w:customStyle="1" w:styleId="a4">
    <w:name w:val="表題 (文字)"/>
    <w:basedOn w:val="a0"/>
    <w:link w:val="a3"/>
    <w:uiPriority w:val="10"/>
    <w:rsid w:val="000A655E"/>
    <w:rPr>
      <w:rFonts w:asciiTheme="majorHAnsi" w:eastAsiaTheme="majorEastAsia" w:hAnsiTheme="majorHAnsi"/>
      <w:spacing w:val="-10"/>
      <w:kern w:val="28"/>
      <w:sz w:val="56"/>
      <w:szCs w:val="56"/>
    </w:rPr>
  </w:style>
  <w:style w:type="paragraph" w:styleId="a5">
    <w:name w:val="Subtitle"/>
    <w:basedOn w:val="a"/>
    <w:next w:val="a"/>
    <w:link w:val="a6"/>
    <w:uiPriority w:val="11"/>
    <w:qFormat/>
    <w:rsid w:val="000A655E"/>
    <w:pPr>
      <w:numPr>
        <w:ilvl w:val="1"/>
      </w:numPr>
      <w:spacing w:after="160"/>
      <w:ind w:firstLineChars="100" w:firstLine="100"/>
      <w:jc w:val="center"/>
    </w:pPr>
    <w:rPr>
      <w:rFonts w:asciiTheme="majorHAnsi" w:eastAsiaTheme="majorEastAsia" w:hAnsiTheme="majorHAnsi"/>
      <w:color w:val="595959" w:themeColor="text1" w:themeTint="A6"/>
      <w:spacing w:val="15"/>
      <w:sz w:val="28"/>
      <w:szCs w:val="28"/>
    </w:rPr>
  </w:style>
  <w:style w:type="character" w:customStyle="1" w:styleId="a6">
    <w:name w:val="副題 (文字)"/>
    <w:basedOn w:val="a0"/>
    <w:link w:val="a5"/>
    <w:uiPriority w:val="11"/>
    <w:rsid w:val="000A655E"/>
    <w:rPr>
      <w:rFonts w:asciiTheme="majorHAnsi" w:eastAsiaTheme="majorEastAsia" w:hAnsiTheme="majorHAnsi"/>
      <w:color w:val="595959" w:themeColor="text1" w:themeTint="A6"/>
      <w:spacing w:val="15"/>
      <w:sz w:val="28"/>
      <w:szCs w:val="28"/>
    </w:rPr>
  </w:style>
  <w:style w:type="paragraph" w:styleId="a7">
    <w:name w:val="Quote"/>
    <w:basedOn w:val="a"/>
    <w:next w:val="a"/>
    <w:link w:val="a8"/>
    <w:uiPriority w:val="29"/>
    <w:qFormat/>
    <w:rsid w:val="000A655E"/>
    <w:pPr>
      <w:spacing w:before="160" w:after="160"/>
      <w:jc w:val="center"/>
    </w:pPr>
    <w:rPr>
      <w:i/>
      <w:iCs/>
      <w:color w:val="404040" w:themeColor="text1" w:themeTint="BF"/>
    </w:rPr>
  </w:style>
  <w:style w:type="character" w:customStyle="1" w:styleId="a8">
    <w:name w:val="引用文 (文字)"/>
    <w:basedOn w:val="a0"/>
    <w:link w:val="a7"/>
    <w:uiPriority w:val="29"/>
    <w:rsid w:val="000A655E"/>
    <w:rPr>
      <w:i/>
      <w:iCs/>
      <w:color w:val="404040" w:themeColor="text1" w:themeTint="BF"/>
    </w:rPr>
  </w:style>
  <w:style w:type="paragraph" w:styleId="a9">
    <w:name w:val="List Paragraph"/>
    <w:basedOn w:val="a"/>
    <w:uiPriority w:val="34"/>
    <w:qFormat/>
    <w:rsid w:val="000A655E"/>
    <w:pPr>
      <w:ind w:left="720"/>
      <w:contextualSpacing/>
    </w:pPr>
  </w:style>
  <w:style w:type="character" w:styleId="21">
    <w:name w:val="Intense Emphasis"/>
    <w:basedOn w:val="a0"/>
    <w:uiPriority w:val="21"/>
    <w:qFormat/>
    <w:rsid w:val="000A655E"/>
    <w:rPr>
      <w:i/>
      <w:iCs/>
      <w:color w:val="0F4761" w:themeColor="accent1" w:themeShade="BF"/>
    </w:rPr>
  </w:style>
  <w:style w:type="paragraph" w:styleId="22">
    <w:name w:val="Intense Quote"/>
    <w:basedOn w:val="a"/>
    <w:next w:val="a"/>
    <w:link w:val="23"/>
    <w:uiPriority w:val="30"/>
    <w:qFormat/>
    <w:rsid w:val="000A65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655E"/>
    <w:rPr>
      <w:i/>
      <w:iCs/>
      <w:color w:val="0F4761" w:themeColor="accent1" w:themeShade="BF"/>
    </w:rPr>
  </w:style>
  <w:style w:type="character" w:styleId="24">
    <w:name w:val="Intense Reference"/>
    <w:basedOn w:val="a0"/>
    <w:uiPriority w:val="32"/>
    <w:qFormat/>
    <w:rsid w:val="000A655E"/>
    <w:rPr>
      <w:b/>
      <w:bCs/>
      <w:smallCaps/>
      <w:color w:val="0F4761" w:themeColor="accent1" w:themeShade="BF"/>
      <w:spacing w:val="5"/>
    </w:rPr>
  </w:style>
  <w:style w:type="character" w:styleId="aa">
    <w:name w:val="Strong"/>
    <w:basedOn w:val="a0"/>
    <w:uiPriority w:val="22"/>
    <w:qFormat/>
    <w:rsid w:val="00A56A89"/>
    <w:rPr>
      <w:b/>
      <w:bCs/>
    </w:rPr>
  </w:style>
  <w:style w:type="paragraph" w:styleId="Web">
    <w:name w:val="Normal (Web)"/>
    <w:basedOn w:val="a"/>
    <w:uiPriority w:val="99"/>
    <w:semiHidden/>
    <w:unhideWhenUsed/>
    <w:rsid w:val="00A56A89"/>
    <w:pPr>
      <w:spacing w:before="100" w:beforeAutospacing="1" w:after="100" w:afterAutospacing="1"/>
    </w:pPr>
    <w:rPr>
      <w:rFonts w:ascii="ＭＳ Ｐゴシック" w:eastAsia="ＭＳ Ｐゴシック" w:hAnsi="ＭＳ Ｐゴシック" w:cs="ＭＳ Ｐゴシック"/>
      <w:kern w:val="0"/>
    </w:rPr>
  </w:style>
  <w:style w:type="paragraph" w:styleId="ab">
    <w:name w:val="header"/>
    <w:basedOn w:val="a"/>
    <w:link w:val="ac"/>
    <w:uiPriority w:val="99"/>
    <w:unhideWhenUsed/>
    <w:rsid w:val="00BA045D"/>
    <w:pPr>
      <w:tabs>
        <w:tab w:val="center" w:pos="4252"/>
        <w:tab w:val="right" w:pos="8504"/>
      </w:tabs>
      <w:snapToGrid w:val="0"/>
    </w:pPr>
  </w:style>
  <w:style w:type="character" w:customStyle="1" w:styleId="ac">
    <w:name w:val="ヘッダー (文字)"/>
    <w:basedOn w:val="a0"/>
    <w:link w:val="ab"/>
    <w:uiPriority w:val="99"/>
    <w:rsid w:val="00BA045D"/>
  </w:style>
  <w:style w:type="paragraph" w:styleId="ad">
    <w:name w:val="footer"/>
    <w:basedOn w:val="a"/>
    <w:link w:val="ae"/>
    <w:uiPriority w:val="99"/>
    <w:unhideWhenUsed/>
    <w:rsid w:val="00BA045D"/>
    <w:pPr>
      <w:tabs>
        <w:tab w:val="center" w:pos="4252"/>
        <w:tab w:val="right" w:pos="8504"/>
      </w:tabs>
      <w:snapToGrid w:val="0"/>
    </w:pPr>
  </w:style>
  <w:style w:type="character" w:customStyle="1" w:styleId="ae">
    <w:name w:val="フッター (文字)"/>
    <w:basedOn w:val="a0"/>
    <w:link w:val="ad"/>
    <w:uiPriority w:val="99"/>
    <w:rsid w:val="00BA045D"/>
  </w:style>
  <w:style w:type="paragraph" w:styleId="af">
    <w:name w:val="Revision"/>
    <w:hidden/>
    <w:uiPriority w:val="99"/>
    <w:semiHidden/>
    <w:rsid w:val="000D68F3"/>
  </w:style>
  <w:style w:type="character" w:styleId="af0">
    <w:name w:val="annotation reference"/>
    <w:basedOn w:val="a0"/>
    <w:uiPriority w:val="99"/>
    <w:semiHidden/>
    <w:unhideWhenUsed/>
    <w:rsid w:val="00A8718F"/>
    <w:rPr>
      <w:sz w:val="18"/>
      <w:szCs w:val="18"/>
    </w:rPr>
  </w:style>
  <w:style w:type="paragraph" w:styleId="af1">
    <w:name w:val="annotation text"/>
    <w:basedOn w:val="a"/>
    <w:link w:val="af2"/>
    <w:uiPriority w:val="99"/>
    <w:semiHidden/>
    <w:unhideWhenUsed/>
    <w:rsid w:val="00A8718F"/>
  </w:style>
  <w:style w:type="character" w:customStyle="1" w:styleId="af2">
    <w:name w:val="コメント文字列 (文字)"/>
    <w:basedOn w:val="a0"/>
    <w:link w:val="af1"/>
    <w:uiPriority w:val="99"/>
    <w:semiHidden/>
    <w:rsid w:val="00A8718F"/>
  </w:style>
  <w:style w:type="paragraph" w:styleId="af3">
    <w:name w:val="annotation subject"/>
    <w:basedOn w:val="af1"/>
    <w:next w:val="af1"/>
    <w:link w:val="af4"/>
    <w:uiPriority w:val="99"/>
    <w:semiHidden/>
    <w:unhideWhenUsed/>
    <w:rsid w:val="00A8718F"/>
    <w:rPr>
      <w:b/>
      <w:bCs/>
    </w:rPr>
  </w:style>
  <w:style w:type="character" w:customStyle="1" w:styleId="af4">
    <w:name w:val="コメント内容 (文字)"/>
    <w:basedOn w:val="af2"/>
    <w:link w:val="af3"/>
    <w:uiPriority w:val="99"/>
    <w:semiHidden/>
    <w:rsid w:val="00A871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96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D42C31D4406445BAFD805C6ABE3CEB" ma:contentTypeVersion="13" ma:contentTypeDescription="Create a new document." ma:contentTypeScope="" ma:versionID="20f4e693dbe6d8d199eee9f946d1d8b8">
  <xsd:schema xmlns:xsd="http://www.w3.org/2001/XMLSchema" xmlns:xs="http://www.w3.org/2001/XMLSchema" xmlns:p="http://schemas.microsoft.com/office/2006/metadata/properties" xmlns:ns2="27d1378f-0120-4b16-9635-c49173968d3f" xmlns:ns3="ff513fe5-c7b9-4414-bfe4-3113f14f2fc1" targetNamespace="http://schemas.microsoft.com/office/2006/metadata/properties" ma:root="true" ma:fieldsID="286df63eea9ebc6f7fee0f31793b0632" ns2:_="" ns3:_="">
    <xsd:import namespace="27d1378f-0120-4b16-9635-c49173968d3f"/>
    <xsd:import namespace="ff513fe5-c7b9-4414-bfe4-3113f14f2f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1378f-0120-4b16-9635-c49173968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4547d9e-9bf3-4eb7-bf3a-fc5e52140d3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513fe5-c7b9-4414-bfe4-3113f14f2fc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17a5cd8-5b4f-403b-9f5f-a6edcb9de61f}" ma:internalName="TaxCatchAll" ma:showField="CatchAllData" ma:web="ff513fe5-c7b9-4414-bfe4-3113f14f2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d1378f-0120-4b16-9635-c49173968d3f">
      <Terms xmlns="http://schemas.microsoft.com/office/infopath/2007/PartnerControls"/>
    </lcf76f155ced4ddcb4097134ff3c332f>
    <TaxCatchAll xmlns="ff513fe5-c7b9-4414-bfe4-3113f14f2f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A5DD9-5DFD-48F2-8405-6849F2B3C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1378f-0120-4b16-9635-c49173968d3f"/>
    <ds:schemaRef ds:uri="ff513fe5-c7b9-4414-bfe4-3113f14f2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BAEE2-10B1-4D1A-A4AD-5DBB50E98C6E}">
  <ds:schemaRefs>
    <ds:schemaRef ds:uri="http://schemas.microsoft.com/sharepoint/v3/contenttype/forms"/>
  </ds:schemaRefs>
</ds:datastoreItem>
</file>

<file path=customXml/itemProps3.xml><?xml version="1.0" encoding="utf-8"?>
<ds:datastoreItem xmlns:ds="http://schemas.openxmlformats.org/officeDocument/2006/customXml" ds:itemID="{E401C14A-C919-4604-BFD6-EB3DE75A888B}">
  <ds:schemaRefs>
    <ds:schemaRef ds:uri="http://schemas.microsoft.com/office/2006/metadata/properties"/>
    <ds:schemaRef ds:uri="http://schemas.microsoft.com/office/infopath/2007/PartnerControls"/>
    <ds:schemaRef ds:uri="27d1378f-0120-4b16-9635-c49173968d3f"/>
    <ds:schemaRef ds:uri="ff513fe5-c7b9-4414-bfe4-3113f14f2fc1"/>
  </ds:schemaRefs>
</ds:datastoreItem>
</file>

<file path=customXml/itemProps4.xml><?xml version="1.0" encoding="utf-8"?>
<ds:datastoreItem xmlns:ds="http://schemas.openxmlformats.org/officeDocument/2006/customXml" ds:itemID="{A03BF988-60BD-4C47-B942-5B7961461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1</Pages>
  <Words>291</Words>
  <Characters>1665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貞治 印</dc:creator>
  <cp:keywords/>
  <dc:description/>
  <cp:lastModifiedBy>貞治 印</cp:lastModifiedBy>
  <cp:revision>26</cp:revision>
  <cp:lastPrinted>2025-02-05T03:30:00Z</cp:lastPrinted>
  <dcterms:created xsi:type="dcterms:W3CDTF">2025-02-06T01:07:00Z</dcterms:created>
  <dcterms:modified xsi:type="dcterms:W3CDTF">2026-04-03T07:59:00Z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0x010100E6D42C31D4406445BAFD805C6ABE3CEB</vt:lpwstr>
  </property>
  <property fmtid="{D5CDD505-2E9C-101B-9397-08002B2CF9AE}" pid="3" name="MediaServiceImageTags">
    <vt:lpwstr/>
  </property>
</Properties>
</file>