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AE4A3" w14:textId="5B084432" w:rsidR="00D562DD" w:rsidRDefault="00D562DD" w:rsidP="00D562DD">
      <w:pPr>
        <w:pStyle w:val="NormalWeb"/>
        <w:jc w:val="center"/>
        <w:rPr>
          <w:color w:val="000000"/>
        </w:rPr>
      </w:pPr>
      <w:r>
        <w:rPr>
          <w:color w:val="000000"/>
        </w:rPr>
        <w:t>Title: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OceanObs’29 and the Role of Integrated System Evaluation</w:t>
      </w:r>
    </w:p>
    <w:p w14:paraId="072B1498" w14:textId="77777777" w:rsidR="00D1293E" w:rsidRPr="00FB38A7" w:rsidRDefault="00D1293E" w:rsidP="00D1293E">
      <w:pPr>
        <w:jc w:val="center"/>
        <w:rPr>
          <w:rFonts w:ascii="Aptos" w:hAnsi="Aptos"/>
          <w:b/>
          <w:bCs/>
          <w:sz w:val="22"/>
        </w:rPr>
      </w:pPr>
    </w:p>
    <w:p w14:paraId="5C91ADF2" w14:textId="44644A51" w:rsidR="00D9276E" w:rsidRPr="00FB38A7" w:rsidRDefault="00D562DD" w:rsidP="00D1293E">
      <w:pPr>
        <w:jc w:val="center"/>
        <w:rPr>
          <w:rFonts w:ascii="Aptos" w:hAnsi="Aptos"/>
          <w:sz w:val="22"/>
          <w:vertAlign w:val="superscript"/>
        </w:rPr>
      </w:pPr>
      <w:r>
        <w:rPr>
          <w:rFonts w:ascii="Aptos" w:hAnsi="Aptos"/>
          <w:sz w:val="22"/>
        </w:rPr>
        <w:t>Juliet Hermes</w:t>
      </w:r>
      <w:r w:rsidR="00B605E2" w:rsidRPr="00FB38A7">
        <w:rPr>
          <w:rFonts w:ascii="Aptos" w:hAnsi="Aptos"/>
          <w:sz w:val="22"/>
          <w:vertAlign w:val="superscript"/>
        </w:rPr>
        <w:t>1</w:t>
      </w:r>
      <w:r w:rsidR="00B605E2" w:rsidRPr="00FB38A7">
        <w:rPr>
          <w:rFonts w:ascii="Aptos" w:hAnsi="Aptos"/>
          <w:sz w:val="22"/>
        </w:rPr>
        <w:t xml:space="preserve">, </w:t>
      </w:r>
      <w:r>
        <w:rPr>
          <w:rFonts w:ascii="Aptos" w:hAnsi="Aptos"/>
          <w:sz w:val="22"/>
        </w:rPr>
        <w:t>Joanna Post</w:t>
      </w:r>
      <w:r w:rsidR="00B605E2" w:rsidRPr="00FB38A7">
        <w:rPr>
          <w:rFonts w:ascii="Aptos" w:hAnsi="Aptos"/>
          <w:sz w:val="22"/>
          <w:vertAlign w:val="superscript"/>
        </w:rPr>
        <w:t>2</w:t>
      </w:r>
      <w:r w:rsidR="00B605E2" w:rsidRPr="00FB38A7">
        <w:rPr>
          <w:rFonts w:ascii="Aptos" w:hAnsi="Aptos"/>
          <w:sz w:val="22"/>
        </w:rPr>
        <w:t>,</w:t>
      </w:r>
      <w:r>
        <w:rPr>
          <w:rFonts w:ascii="Aptos" w:hAnsi="Aptos"/>
          <w:sz w:val="22"/>
        </w:rPr>
        <w:t xml:space="preserve"> Fei Chai</w:t>
      </w:r>
      <w:r w:rsidR="00B605E2" w:rsidRPr="00FB38A7">
        <w:rPr>
          <w:rFonts w:ascii="Aptos" w:hAnsi="Aptos"/>
          <w:sz w:val="22"/>
          <w:vertAlign w:val="superscript"/>
        </w:rPr>
        <w:t>3</w:t>
      </w:r>
      <w:r>
        <w:rPr>
          <w:rFonts w:ascii="Aptos" w:hAnsi="Aptos"/>
          <w:sz w:val="22"/>
        </w:rPr>
        <w:t>, N</w:t>
      </w:r>
      <w:r w:rsidRPr="00D562DD">
        <w:rPr>
          <w:rFonts w:ascii="Aptos" w:hAnsi="Aptos"/>
          <w:sz w:val="22"/>
        </w:rPr>
        <w:t>icholas Rome</w:t>
      </w:r>
      <w:r>
        <w:rPr>
          <w:rFonts w:ascii="Aptos" w:hAnsi="Aptos"/>
          <w:sz w:val="22"/>
          <w:vertAlign w:val="superscript"/>
        </w:rPr>
        <w:t>4</w:t>
      </w:r>
    </w:p>
    <w:p w14:paraId="2B4BCEC7" w14:textId="77777777" w:rsidR="00D1293E" w:rsidRPr="00FB38A7" w:rsidRDefault="00D1293E" w:rsidP="00D1293E">
      <w:pPr>
        <w:jc w:val="center"/>
        <w:rPr>
          <w:rFonts w:ascii="Aptos" w:hAnsi="Aptos"/>
          <w:sz w:val="22"/>
          <w:vertAlign w:val="superscript"/>
        </w:rPr>
      </w:pPr>
    </w:p>
    <w:p w14:paraId="5BCB122D" w14:textId="1ADE2C18" w:rsidR="00D9276E" w:rsidRPr="00FB38A7" w:rsidRDefault="00DC0D46" w:rsidP="00D562DD">
      <w:pPr>
        <w:jc w:val="center"/>
        <w:rPr>
          <w:rFonts w:ascii="Aptos" w:hAnsi="Aptos" w:cs="Times New Roman"/>
          <w:sz w:val="22"/>
        </w:rPr>
      </w:pPr>
      <w:r w:rsidRPr="00FB38A7">
        <w:rPr>
          <w:rFonts w:ascii="Aptos" w:hAnsi="Aptos" w:cs="Times New Roman"/>
          <w:sz w:val="22"/>
          <w:vertAlign w:val="superscript"/>
        </w:rPr>
        <w:t>1</w:t>
      </w:r>
      <w:r w:rsidR="00D562DD">
        <w:rPr>
          <w:rFonts w:ascii="Aptos" w:hAnsi="Aptos" w:cs="Times New Roman"/>
          <w:sz w:val="22"/>
        </w:rPr>
        <w:t>NRF SAEON</w:t>
      </w:r>
    </w:p>
    <w:p w14:paraId="4731984E" w14:textId="65A81D41" w:rsidR="00B605E2" w:rsidRPr="00FB38A7" w:rsidRDefault="00DC0D46" w:rsidP="00D1293E">
      <w:pPr>
        <w:jc w:val="center"/>
        <w:rPr>
          <w:rFonts w:ascii="Aptos" w:hAnsi="Aptos" w:cs="Times New Roman"/>
          <w:sz w:val="22"/>
        </w:rPr>
      </w:pPr>
      <w:r w:rsidRPr="00FB38A7">
        <w:rPr>
          <w:rFonts w:ascii="Aptos" w:hAnsi="Aptos" w:cs="Times New Roman"/>
          <w:sz w:val="22"/>
          <w:vertAlign w:val="superscript"/>
        </w:rPr>
        <w:t>2</w:t>
      </w:r>
      <w:r w:rsidR="00D562DD">
        <w:rPr>
          <w:rFonts w:ascii="Aptos" w:hAnsi="Aptos" w:cs="Times New Roman"/>
          <w:sz w:val="22"/>
        </w:rPr>
        <w:t>GOOS</w:t>
      </w:r>
    </w:p>
    <w:p w14:paraId="651798D9" w14:textId="61808B52" w:rsidR="00B605E2" w:rsidRDefault="00DC0D46" w:rsidP="00D562DD">
      <w:pPr>
        <w:jc w:val="center"/>
        <w:rPr>
          <w:rFonts w:ascii="Aptos" w:hAnsi="Aptos" w:cs="Times New Roman"/>
          <w:sz w:val="22"/>
        </w:rPr>
      </w:pPr>
      <w:r w:rsidRPr="00FB38A7">
        <w:rPr>
          <w:rFonts w:ascii="Aptos" w:hAnsi="Aptos" w:cs="Times New Roman"/>
          <w:sz w:val="22"/>
          <w:vertAlign w:val="superscript"/>
        </w:rPr>
        <w:t>3</w:t>
      </w:r>
      <w:r w:rsidR="00D562DD">
        <w:rPr>
          <w:rFonts w:ascii="Aptos" w:hAnsi="Aptos" w:cs="Times New Roman"/>
          <w:sz w:val="22"/>
        </w:rPr>
        <w:t>XMU</w:t>
      </w:r>
    </w:p>
    <w:p w14:paraId="70894FAB" w14:textId="0E1EB46F" w:rsidR="00D562DD" w:rsidRPr="00FB38A7" w:rsidRDefault="00D562DD" w:rsidP="00D562DD">
      <w:pPr>
        <w:jc w:val="center"/>
        <w:rPr>
          <w:rFonts w:ascii="Aptos" w:hAnsi="Aptos" w:cs="Times New Roman"/>
          <w:sz w:val="22"/>
        </w:rPr>
      </w:pPr>
      <w:r>
        <w:rPr>
          <w:rFonts w:ascii="Aptos" w:hAnsi="Aptos" w:cs="Times New Roman"/>
          <w:sz w:val="22"/>
          <w:vertAlign w:val="superscript"/>
        </w:rPr>
        <w:t>4</w:t>
      </w:r>
      <w:r>
        <w:rPr>
          <w:rFonts w:ascii="Aptos" w:hAnsi="Aptos" w:cs="Times New Roman"/>
          <w:sz w:val="22"/>
        </w:rPr>
        <w:t>Ce</w:t>
      </w:r>
      <w:r>
        <w:rPr>
          <w:rFonts w:ascii="Aptos" w:hAnsi="Aptos" w:cs="Times New Roman"/>
          <w:sz w:val="22"/>
        </w:rPr>
        <w:t>ntre for Ocean Leadership, UCAR</w:t>
      </w:r>
    </w:p>
    <w:p w14:paraId="57764D88" w14:textId="77777777" w:rsidR="00D562DD" w:rsidRPr="00FB38A7" w:rsidRDefault="00D562DD" w:rsidP="00D1293E">
      <w:pPr>
        <w:jc w:val="center"/>
        <w:rPr>
          <w:rFonts w:ascii="Aptos" w:hAnsi="Aptos" w:cs="Times New Roman"/>
          <w:sz w:val="22"/>
        </w:rPr>
      </w:pPr>
    </w:p>
    <w:p w14:paraId="4D36E90A" w14:textId="77777777" w:rsidR="00D1293E" w:rsidRPr="00FB38A7" w:rsidRDefault="00D1293E" w:rsidP="00D1293E">
      <w:pPr>
        <w:jc w:val="center"/>
        <w:rPr>
          <w:rFonts w:ascii="Aptos" w:hAnsi="Aptos" w:cs="Times New Roman"/>
          <w:sz w:val="22"/>
        </w:rPr>
      </w:pPr>
    </w:p>
    <w:p w14:paraId="642921BF" w14:textId="77777777" w:rsidR="00D1293E" w:rsidRPr="00FB38A7" w:rsidRDefault="00D1293E" w:rsidP="00D1293E">
      <w:pPr>
        <w:rPr>
          <w:rFonts w:ascii="Aptos" w:hAnsi="Aptos" w:cs="Times New Roman"/>
          <w:sz w:val="22"/>
        </w:rPr>
      </w:pPr>
    </w:p>
    <w:p w14:paraId="18852C74" w14:textId="77777777" w:rsidR="00D9276E" w:rsidRPr="00FB38A7" w:rsidRDefault="00510650" w:rsidP="00D1293E">
      <w:pPr>
        <w:rPr>
          <w:rFonts w:ascii="Aptos" w:hAnsi="Aptos"/>
          <w:b/>
          <w:bCs/>
          <w:sz w:val="22"/>
        </w:rPr>
      </w:pPr>
      <w:r w:rsidRPr="00FB38A7">
        <w:rPr>
          <w:rFonts w:ascii="Aptos" w:hAnsi="Aptos"/>
          <w:b/>
          <w:bCs/>
          <w:sz w:val="22"/>
        </w:rPr>
        <w:t>Abstract</w:t>
      </w:r>
    </w:p>
    <w:p w14:paraId="662FD1F9" w14:textId="77777777" w:rsidR="00D562DD" w:rsidRDefault="00D562DD" w:rsidP="00D562DD">
      <w:pPr>
        <w:pStyle w:val="NormalWeb"/>
        <w:rPr>
          <w:color w:val="000000"/>
        </w:rPr>
      </w:pPr>
      <w:r>
        <w:rPr>
          <w:color w:val="000000"/>
        </w:rPr>
        <w:t>This presentation introduces the strategic roadmap for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OceanObs’29, highlighting a global shift toward a more intentional,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co-designed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ocean observing system. As we look toward 2029 and beyond, the objective is to move beyond legacy networks and toward a "fit-for-purpose" enterprise that is responsive to scientific, societal, and geopolitical shifts. At the heart of this transition is a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co-design framework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that ensures observing systems are built in direct conversation with the models, users, and decision-makers they serve.</w:t>
      </w:r>
    </w:p>
    <w:p w14:paraId="5397230F" w14:textId="77777777" w:rsidR="00D562DD" w:rsidRDefault="00D562DD" w:rsidP="00D562DD">
      <w:pPr>
        <w:pStyle w:val="NormalWeb"/>
        <w:rPr>
          <w:color w:val="000000"/>
        </w:rPr>
      </w:pPr>
      <w:r>
        <w:rPr>
          <w:color w:val="000000"/>
        </w:rPr>
        <w:t>While OceanObs’29 focuses on the broad integration of stakeholders, including Indigenous knowledge holders, the private sector, and underrepresented regions, there is an increasing recognition of the need for rigorous, evidence-based design. We will discuss how the community can better link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impact assessments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with system optimization. In this context,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Ocean Observing System Simulation Experiments (OSSEs)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and data assimilation studies emerge as vital tools to test the viability of co-designed concepts, ensuring that new investments are both synergistic and sustainable.</w:t>
      </w:r>
    </w:p>
    <w:p w14:paraId="6828DBFA" w14:textId="77777777" w:rsidR="00D562DD" w:rsidRDefault="00D562DD" w:rsidP="00D562DD">
      <w:pPr>
        <w:pStyle w:val="NormalWeb"/>
        <w:rPr>
          <w:color w:val="000000"/>
        </w:rPr>
      </w:pPr>
      <w:r>
        <w:rPr>
          <w:color w:val="000000"/>
        </w:rPr>
        <w:t>Key themes include: The evolution of co-design, resilience and optimization and strategy to validation. The aim is to align the technical expertise of the</w:t>
      </w:r>
      <w:r>
        <w:rPr>
          <w:rStyle w:val="apple-converted-space"/>
          <w:color w:val="000000"/>
        </w:rPr>
        <w:t> </w:t>
      </w:r>
      <w:proofErr w:type="spellStart"/>
      <w:r>
        <w:rPr>
          <w:color w:val="000000"/>
        </w:rPr>
        <w:t>SynObs</w:t>
      </w:r>
      <w:proofErr w:type="spellEnd"/>
      <w:r>
        <w:rPr>
          <w:rStyle w:val="apple-converted-space"/>
          <w:color w:val="000000"/>
        </w:rPr>
        <w:t> </w:t>
      </w:r>
      <w:r>
        <w:rPr>
          <w:color w:val="000000"/>
        </w:rPr>
        <w:t>community with the long-term vision of OceanObs’29, ensuring that the next decade of ocean observing is scientifically robust, socially inclusive and economically viable.</w:t>
      </w:r>
    </w:p>
    <w:p w14:paraId="04E35252" w14:textId="028BE462" w:rsidR="00D9276E" w:rsidRPr="00FB38A7" w:rsidRDefault="00D9276E" w:rsidP="00D1293E">
      <w:pPr>
        <w:rPr>
          <w:rFonts w:ascii="Aptos" w:hAnsi="Aptos"/>
          <w:sz w:val="22"/>
        </w:rPr>
      </w:pPr>
    </w:p>
    <w:sectPr w:rsidR="00D9276E" w:rsidRPr="00FB38A7" w:rsidSect="00904D71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ZkYzA5Y2QxZWE1OTk3ZWRlYmU2YjgxOWQ0YmUzMzcifQ=="/>
  </w:docVars>
  <w:rsids>
    <w:rsidRoot w:val="00D246A5"/>
    <w:rsid w:val="0005299D"/>
    <w:rsid w:val="002926C3"/>
    <w:rsid w:val="00510650"/>
    <w:rsid w:val="00514D78"/>
    <w:rsid w:val="00666AF1"/>
    <w:rsid w:val="006B43A3"/>
    <w:rsid w:val="006C6BD6"/>
    <w:rsid w:val="006F298A"/>
    <w:rsid w:val="00800C49"/>
    <w:rsid w:val="00904D71"/>
    <w:rsid w:val="00A836A5"/>
    <w:rsid w:val="00B376A9"/>
    <w:rsid w:val="00B507F6"/>
    <w:rsid w:val="00B605E2"/>
    <w:rsid w:val="00BF3361"/>
    <w:rsid w:val="00D1293E"/>
    <w:rsid w:val="00D246A5"/>
    <w:rsid w:val="00D562DD"/>
    <w:rsid w:val="00D9276E"/>
    <w:rsid w:val="00DA5506"/>
    <w:rsid w:val="00DC0D46"/>
    <w:rsid w:val="00DC542E"/>
    <w:rsid w:val="00DF5345"/>
    <w:rsid w:val="00E355E7"/>
    <w:rsid w:val="00FB38A7"/>
    <w:rsid w:val="039F78D2"/>
    <w:rsid w:val="1708734D"/>
    <w:rsid w:val="19B60BB4"/>
    <w:rsid w:val="2581351A"/>
    <w:rsid w:val="32FE3480"/>
    <w:rsid w:val="3F831AB3"/>
    <w:rsid w:val="431E351D"/>
    <w:rsid w:val="5E3A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11A9A1"/>
  <w15:docId w15:val="{F97DA1FB-8AD3-41E1-A2A1-176F2ED7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cstheme="minorBidi"/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2DD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 w:val="24"/>
      <w:szCs w:val="24"/>
      <w:lang w:val="en-ZA"/>
    </w:rPr>
  </w:style>
  <w:style w:type="character" w:customStyle="1" w:styleId="apple-converted-space">
    <w:name w:val="apple-converted-space"/>
    <w:basedOn w:val="DefaultParagraphFont"/>
    <w:rsid w:val="00D56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A605A7-C521-6B40-A760-8D88BC6DCB0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7f18161-20d7-4746-87fd-50fe3e3b6619}" enabled="0" method="" siteId="{17f18161-20d7-4746-87fd-50fe3e3b661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1389</Characters>
  <Application>Microsoft Office Word</Application>
  <DocSecurity>0</DocSecurity>
  <Lines>32</Lines>
  <Paragraphs>11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苗茵</dc:creator>
  <cp:lastModifiedBy>Juliet Hermes</cp:lastModifiedBy>
  <cp:revision>2</cp:revision>
  <dcterms:created xsi:type="dcterms:W3CDTF">2026-04-02T06:03:00Z</dcterms:created>
  <dcterms:modified xsi:type="dcterms:W3CDTF">2026-04-02T06:03:00Z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31DF4B301F96420485D3BBD7451342B9_13</vt:lpwstr>
  </property>
</Properties>
</file>