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1498" w14:textId="3B172A78" w:rsidR="00D1293E" w:rsidRDefault="00A73B1B" w:rsidP="00D1293E">
      <w:pPr>
        <w:jc w:val="center"/>
        <w:rPr>
          <w:rFonts w:ascii="Aptos" w:hAnsi="Aptos"/>
          <w:b/>
          <w:sz w:val="24"/>
          <w:szCs w:val="24"/>
        </w:rPr>
      </w:pPr>
      <w:r w:rsidRPr="019BA559">
        <w:rPr>
          <w:rFonts w:ascii="Aptos" w:hAnsi="Aptos"/>
          <w:b/>
          <w:sz w:val="24"/>
          <w:szCs w:val="24"/>
        </w:rPr>
        <w:t>Temperature metrics</w:t>
      </w:r>
      <w:r w:rsidR="00DF5BB6" w:rsidRPr="019BA559">
        <w:rPr>
          <w:rFonts w:ascii="Aptos" w:hAnsi="Aptos"/>
          <w:b/>
          <w:sz w:val="24"/>
          <w:szCs w:val="24"/>
        </w:rPr>
        <w:t>, subsurface</w:t>
      </w:r>
      <w:r w:rsidRPr="019BA559">
        <w:rPr>
          <w:rFonts w:ascii="Aptos" w:hAnsi="Aptos"/>
          <w:b/>
          <w:sz w:val="24"/>
          <w:szCs w:val="24"/>
        </w:rPr>
        <w:t xml:space="preserve"> spatio-temporal variability</w:t>
      </w:r>
      <w:r w:rsidR="00AC0CF3" w:rsidRPr="019BA559">
        <w:rPr>
          <w:rFonts w:ascii="Aptos" w:hAnsi="Aptos"/>
          <w:b/>
          <w:sz w:val="24"/>
          <w:szCs w:val="24"/>
        </w:rPr>
        <w:t>,</w:t>
      </w:r>
      <w:r w:rsidRPr="019BA559">
        <w:rPr>
          <w:rFonts w:ascii="Aptos" w:hAnsi="Aptos"/>
          <w:b/>
          <w:sz w:val="24"/>
          <w:szCs w:val="24"/>
        </w:rPr>
        <w:t xml:space="preserve"> and model evaluation from </w:t>
      </w:r>
      <w:r w:rsidR="00184E43" w:rsidRPr="019BA559">
        <w:rPr>
          <w:rFonts w:ascii="Aptos" w:hAnsi="Aptos"/>
          <w:b/>
          <w:sz w:val="24"/>
          <w:szCs w:val="24"/>
        </w:rPr>
        <w:t>fishing vessel</w:t>
      </w:r>
      <w:r w:rsidR="006B77E8" w:rsidRPr="019BA559">
        <w:rPr>
          <w:rFonts w:ascii="Aptos" w:hAnsi="Aptos"/>
          <w:b/>
          <w:sz w:val="24"/>
          <w:szCs w:val="24"/>
        </w:rPr>
        <w:t xml:space="preserve"> observation</w:t>
      </w:r>
      <w:r w:rsidR="00AC0CF3" w:rsidRPr="019BA559">
        <w:rPr>
          <w:rFonts w:ascii="Aptos" w:hAnsi="Aptos"/>
          <w:b/>
          <w:sz w:val="24"/>
          <w:szCs w:val="24"/>
        </w:rPr>
        <w:t>s</w:t>
      </w:r>
      <w:r w:rsidR="006B77E8" w:rsidRPr="019BA559">
        <w:rPr>
          <w:rFonts w:ascii="Aptos" w:hAnsi="Aptos"/>
          <w:b/>
          <w:sz w:val="24"/>
          <w:szCs w:val="24"/>
        </w:rPr>
        <w:t xml:space="preserve"> </w:t>
      </w:r>
      <w:r w:rsidR="17F32020" w:rsidRPr="019BA559">
        <w:rPr>
          <w:rFonts w:ascii="Aptos" w:hAnsi="Aptos"/>
          <w:b/>
          <w:bCs/>
          <w:sz w:val="24"/>
          <w:szCs w:val="24"/>
        </w:rPr>
        <w:t xml:space="preserve">in </w:t>
      </w:r>
      <w:r w:rsidR="17F32020" w:rsidRPr="0557E525">
        <w:rPr>
          <w:rFonts w:ascii="Aptos" w:hAnsi="Aptos"/>
          <w:b/>
          <w:bCs/>
          <w:sz w:val="24"/>
          <w:szCs w:val="24"/>
        </w:rPr>
        <w:t xml:space="preserve">the Western </w:t>
      </w:r>
      <w:r w:rsidR="17F32020" w:rsidRPr="2F711828">
        <w:rPr>
          <w:rFonts w:ascii="Aptos" w:hAnsi="Aptos"/>
          <w:b/>
          <w:bCs/>
          <w:sz w:val="24"/>
          <w:szCs w:val="24"/>
        </w:rPr>
        <w:t xml:space="preserve">Central </w:t>
      </w:r>
      <w:r w:rsidR="13C9742F" w:rsidRPr="2F711828">
        <w:rPr>
          <w:rFonts w:ascii="Aptos" w:hAnsi="Aptos"/>
          <w:b/>
          <w:bCs/>
          <w:sz w:val="24"/>
          <w:szCs w:val="24"/>
        </w:rPr>
        <w:t>Pacific</w:t>
      </w:r>
      <w:r w:rsidR="006B77E8" w:rsidRPr="019BA559">
        <w:rPr>
          <w:rFonts w:ascii="Aptos" w:hAnsi="Aptos"/>
          <w:b/>
          <w:sz w:val="24"/>
          <w:szCs w:val="24"/>
        </w:rPr>
        <w:t xml:space="preserve"> </w:t>
      </w:r>
    </w:p>
    <w:p w14:paraId="50AAAC56" w14:textId="77777777" w:rsidR="006B77E8" w:rsidRPr="00FB38A7" w:rsidRDefault="006B77E8" w:rsidP="00D1293E">
      <w:pPr>
        <w:jc w:val="center"/>
        <w:rPr>
          <w:rFonts w:ascii="Aptos" w:hAnsi="Aptos"/>
          <w:b/>
          <w:bCs/>
          <w:sz w:val="22"/>
        </w:rPr>
      </w:pPr>
    </w:p>
    <w:p w14:paraId="5C91ADF2" w14:textId="5FE29FF2" w:rsidR="00D9276E" w:rsidRPr="00FB38A7" w:rsidRDefault="008414C2" w:rsidP="00D1293E">
      <w:pPr>
        <w:jc w:val="center"/>
        <w:rPr>
          <w:rFonts w:ascii="Aptos" w:hAnsi="Aptos"/>
          <w:sz w:val="22"/>
          <w:vertAlign w:val="superscript"/>
        </w:rPr>
      </w:pPr>
      <w:r>
        <w:rPr>
          <w:rFonts w:ascii="Aptos" w:hAnsi="Aptos"/>
          <w:sz w:val="22"/>
        </w:rPr>
        <w:t>Fernando Sobral</w:t>
      </w:r>
      <w:r w:rsidR="00B605E2" w:rsidRPr="00FB38A7">
        <w:rPr>
          <w:rFonts w:ascii="Aptos" w:hAnsi="Aptos"/>
          <w:sz w:val="22"/>
          <w:vertAlign w:val="superscript"/>
        </w:rPr>
        <w:t>1</w:t>
      </w:r>
      <w:r w:rsidR="00B605E2" w:rsidRPr="00FB38A7">
        <w:rPr>
          <w:rFonts w:ascii="Aptos" w:hAnsi="Aptos"/>
          <w:sz w:val="22"/>
        </w:rPr>
        <w:t xml:space="preserve">, </w:t>
      </w:r>
      <w:r>
        <w:rPr>
          <w:rFonts w:ascii="Aptos" w:hAnsi="Aptos"/>
          <w:sz w:val="22"/>
        </w:rPr>
        <w:t>Moninya Roughan</w:t>
      </w:r>
      <w:r>
        <w:rPr>
          <w:rFonts w:ascii="Aptos" w:hAnsi="Aptos"/>
          <w:sz w:val="22"/>
          <w:vertAlign w:val="superscript"/>
        </w:rPr>
        <w:t>1</w:t>
      </w:r>
    </w:p>
    <w:p w14:paraId="2B4BCEC7" w14:textId="77777777" w:rsidR="00D1293E" w:rsidRPr="00FB38A7" w:rsidRDefault="00D1293E" w:rsidP="00D1293E">
      <w:pPr>
        <w:jc w:val="center"/>
        <w:rPr>
          <w:rFonts w:ascii="Aptos" w:hAnsi="Aptos"/>
          <w:sz w:val="22"/>
          <w:vertAlign w:val="superscript"/>
        </w:rPr>
      </w:pPr>
    </w:p>
    <w:p w14:paraId="5BCB122D" w14:textId="17896C59" w:rsidR="00D9276E" w:rsidRPr="00FB38A7" w:rsidRDefault="00DC0D46" w:rsidP="00D1293E">
      <w:pPr>
        <w:jc w:val="center"/>
        <w:rPr>
          <w:rFonts w:ascii="Aptos" w:hAnsi="Aptos" w:cs="Times New Roman"/>
          <w:sz w:val="22"/>
        </w:rPr>
      </w:pPr>
      <w:r w:rsidRPr="00FB38A7">
        <w:rPr>
          <w:rFonts w:ascii="Aptos" w:hAnsi="Aptos" w:cs="Times New Roman"/>
          <w:sz w:val="22"/>
          <w:vertAlign w:val="superscript"/>
        </w:rPr>
        <w:t>1</w:t>
      </w:r>
      <w:r w:rsidR="008414C2">
        <w:rPr>
          <w:rFonts w:ascii="Aptos" w:hAnsi="Aptos" w:cs="Times New Roman"/>
          <w:sz w:val="22"/>
        </w:rPr>
        <w:t>UNSW Sydney, Australia</w:t>
      </w:r>
    </w:p>
    <w:p w14:paraId="4D36E90A" w14:textId="77777777" w:rsidR="00D1293E" w:rsidRPr="00FB38A7" w:rsidRDefault="00D1293E" w:rsidP="00D1293E">
      <w:pPr>
        <w:jc w:val="center"/>
        <w:rPr>
          <w:rFonts w:ascii="Aptos" w:hAnsi="Aptos" w:cs="Times New Roman"/>
          <w:sz w:val="22"/>
        </w:rPr>
      </w:pPr>
    </w:p>
    <w:p w14:paraId="642921BF" w14:textId="77777777" w:rsidR="00D1293E" w:rsidRPr="00FB38A7" w:rsidRDefault="00D1293E" w:rsidP="00D1293E">
      <w:pPr>
        <w:rPr>
          <w:rFonts w:ascii="Aptos" w:hAnsi="Aptos" w:cs="Times New Roman"/>
          <w:sz w:val="22"/>
        </w:rPr>
      </w:pPr>
    </w:p>
    <w:p w14:paraId="18852C74" w14:textId="77777777" w:rsidR="00D9276E" w:rsidRDefault="00510650" w:rsidP="00D1293E">
      <w:pPr>
        <w:rPr>
          <w:rFonts w:ascii="Aptos" w:hAnsi="Aptos"/>
          <w:b/>
          <w:bCs/>
          <w:sz w:val="22"/>
        </w:rPr>
      </w:pPr>
      <w:r w:rsidRPr="00FB38A7">
        <w:rPr>
          <w:rFonts w:ascii="Aptos" w:hAnsi="Aptos"/>
          <w:b/>
          <w:bCs/>
          <w:sz w:val="22"/>
        </w:rPr>
        <w:t>Abstract</w:t>
      </w:r>
    </w:p>
    <w:p w14:paraId="093F0DC9" w14:textId="77777777" w:rsidR="002143D7" w:rsidRDefault="002143D7" w:rsidP="00D1293E">
      <w:pPr>
        <w:rPr>
          <w:rFonts w:ascii="Aptos" w:hAnsi="Aptos"/>
          <w:sz w:val="22"/>
        </w:rPr>
      </w:pPr>
    </w:p>
    <w:p w14:paraId="50AC148A" w14:textId="5BA1DD8D" w:rsidR="00BF1575" w:rsidRDefault="00BF1575" w:rsidP="00D1293E">
      <w:pPr>
        <w:rPr>
          <w:rFonts w:ascii="Calibri" w:eastAsia="Calibri" w:hAnsi="Calibri" w:cs="Calibri"/>
          <w:sz w:val="24"/>
          <w:szCs w:val="24"/>
        </w:rPr>
      </w:pPr>
      <w:r w:rsidRPr="42F24CA8">
        <w:rPr>
          <w:rFonts w:ascii="Calibri" w:eastAsia="Calibri" w:hAnsi="Calibri" w:cs="Calibri"/>
          <w:sz w:val="24"/>
          <w:szCs w:val="24"/>
        </w:rPr>
        <w:t xml:space="preserve">Climate change and ocean warming have a strong impact on the lives of millions of people in Pacific </w:t>
      </w:r>
      <w:r w:rsidR="00F76775" w:rsidRPr="42F24CA8">
        <w:rPr>
          <w:rFonts w:ascii="Calibri" w:eastAsia="Calibri" w:hAnsi="Calibri" w:cs="Calibri"/>
          <w:sz w:val="24"/>
          <w:szCs w:val="24"/>
        </w:rPr>
        <w:t>C</w:t>
      </w:r>
      <w:r w:rsidRPr="42F24CA8">
        <w:rPr>
          <w:rFonts w:ascii="Calibri" w:eastAsia="Calibri" w:hAnsi="Calibri" w:cs="Calibri"/>
          <w:sz w:val="24"/>
          <w:szCs w:val="24"/>
        </w:rPr>
        <w:t>ountries (PC</w:t>
      </w:r>
      <w:r w:rsidR="70AD0BFC" w:rsidRPr="42F24CA8">
        <w:rPr>
          <w:rFonts w:ascii="Calibri" w:eastAsia="Calibri" w:hAnsi="Calibri" w:cs="Calibri"/>
          <w:sz w:val="24"/>
          <w:szCs w:val="24"/>
        </w:rPr>
        <w:t>s</w:t>
      </w:r>
      <w:r w:rsidRPr="42F24CA8">
        <w:rPr>
          <w:rFonts w:ascii="Calibri" w:eastAsia="Calibri" w:hAnsi="Calibri" w:cs="Calibri"/>
          <w:sz w:val="24"/>
          <w:szCs w:val="24"/>
        </w:rPr>
        <w:t>), placing them among the most vulnerable regions in the world due to extreme weather and natural hazards.</w:t>
      </w:r>
    </w:p>
    <w:p w14:paraId="3C727657" w14:textId="77777777" w:rsidR="00BF1575" w:rsidRDefault="00BF1575" w:rsidP="00D1293E">
      <w:pPr>
        <w:rPr>
          <w:rFonts w:ascii="Calibri" w:eastAsia="Calibri" w:hAnsi="Calibri" w:cs="Calibri"/>
          <w:sz w:val="24"/>
          <w:szCs w:val="24"/>
        </w:rPr>
      </w:pPr>
    </w:p>
    <w:p w14:paraId="46EDBBAD" w14:textId="729B168B" w:rsidR="00E5656D" w:rsidRDefault="00E5656D" w:rsidP="00D1293E">
      <w:pPr>
        <w:rPr>
          <w:rFonts w:ascii="Calibri" w:eastAsia="Calibri" w:hAnsi="Calibri" w:cs="Calibri"/>
          <w:sz w:val="24"/>
          <w:szCs w:val="24"/>
        </w:rPr>
      </w:pPr>
      <w:r w:rsidRPr="42F24CA8">
        <w:rPr>
          <w:rFonts w:ascii="Calibri" w:eastAsia="Calibri" w:hAnsi="Calibri" w:cs="Calibri"/>
          <w:sz w:val="24"/>
          <w:szCs w:val="24"/>
        </w:rPr>
        <w:t>The economies of many PC</w:t>
      </w:r>
      <w:r w:rsidR="6B3DF32B" w:rsidRPr="42F24CA8">
        <w:rPr>
          <w:rFonts w:ascii="Calibri" w:eastAsia="Calibri" w:hAnsi="Calibri" w:cs="Calibri"/>
          <w:sz w:val="24"/>
          <w:szCs w:val="24"/>
        </w:rPr>
        <w:t>s</w:t>
      </w:r>
      <w:r w:rsidRPr="42F24CA8">
        <w:rPr>
          <w:rFonts w:ascii="Calibri" w:eastAsia="Calibri" w:hAnsi="Calibri" w:cs="Calibri"/>
          <w:sz w:val="24"/>
          <w:szCs w:val="24"/>
        </w:rPr>
        <w:t xml:space="preserve"> are heavily dependent on the fishing industry and are affected by tropical cyclone </w:t>
      </w:r>
      <w:r w:rsidR="00AD35B4" w:rsidRPr="42F24CA8">
        <w:rPr>
          <w:rFonts w:ascii="Calibri" w:eastAsia="Calibri" w:hAnsi="Calibri" w:cs="Calibri"/>
          <w:sz w:val="24"/>
          <w:szCs w:val="24"/>
        </w:rPr>
        <w:t>events</w:t>
      </w:r>
      <w:r w:rsidR="5C674D01" w:rsidRPr="42F24CA8">
        <w:rPr>
          <w:rFonts w:ascii="Calibri" w:eastAsia="Calibri" w:hAnsi="Calibri" w:cs="Calibri"/>
          <w:sz w:val="24"/>
          <w:szCs w:val="24"/>
        </w:rPr>
        <w:t xml:space="preserve"> and </w:t>
      </w:r>
      <w:r w:rsidR="68A6863B" w:rsidRPr="047602DE">
        <w:rPr>
          <w:rFonts w:ascii="Calibri" w:eastAsia="Calibri" w:hAnsi="Calibri" w:cs="Calibri"/>
          <w:sz w:val="24"/>
          <w:szCs w:val="24"/>
        </w:rPr>
        <w:t>drought</w:t>
      </w:r>
      <w:r w:rsidR="50C05F5D" w:rsidRPr="047602DE">
        <w:rPr>
          <w:rFonts w:ascii="Calibri" w:eastAsia="Calibri" w:hAnsi="Calibri" w:cs="Calibri"/>
          <w:sz w:val="24"/>
          <w:szCs w:val="24"/>
        </w:rPr>
        <w:t>s</w:t>
      </w:r>
      <w:r w:rsidR="5B140A0A" w:rsidRPr="047602DE">
        <w:rPr>
          <w:rFonts w:ascii="Calibri" w:eastAsia="Calibri" w:hAnsi="Calibri" w:cs="Calibri"/>
          <w:sz w:val="24"/>
          <w:szCs w:val="24"/>
        </w:rPr>
        <w:t>.</w:t>
      </w:r>
      <w:r w:rsidRPr="42F24CA8">
        <w:rPr>
          <w:rFonts w:ascii="Calibri" w:eastAsia="Calibri" w:hAnsi="Calibri" w:cs="Calibri"/>
          <w:sz w:val="24"/>
          <w:szCs w:val="24"/>
        </w:rPr>
        <w:t xml:space="preserve"> Improving our understanding of subsurface ocean temperature spatio-temporal variability, alongside evaluating ocean models, will provide valuable insights for fishing operations and enhance forecasting of marine heatwaves and tropical cyclones.</w:t>
      </w:r>
    </w:p>
    <w:p w14:paraId="7192A1A3" w14:textId="77777777" w:rsidR="00E5656D" w:rsidRDefault="00E5656D" w:rsidP="00D1293E">
      <w:pPr>
        <w:rPr>
          <w:rFonts w:ascii="Calibri" w:eastAsia="Calibri" w:hAnsi="Calibri" w:cs="Calibri"/>
          <w:sz w:val="24"/>
          <w:szCs w:val="24"/>
        </w:rPr>
      </w:pPr>
    </w:p>
    <w:p w14:paraId="0C5C0405" w14:textId="5D2B4251" w:rsidR="009A7A4F" w:rsidRDefault="009A7A4F" w:rsidP="009A7A4F">
      <w:pPr>
        <w:rPr>
          <w:rFonts w:ascii="Calibri" w:eastAsia="Calibri" w:hAnsi="Calibri" w:cs="Calibri"/>
          <w:sz w:val="24"/>
          <w:szCs w:val="24"/>
        </w:rPr>
      </w:pPr>
      <w:r w:rsidRPr="42F24CA8">
        <w:rPr>
          <w:rFonts w:ascii="Calibri" w:eastAsia="Calibri" w:hAnsi="Calibri" w:cs="Calibri"/>
          <w:sz w:val="24"/>
          <w:szCs w:val="24"/>
        </w:rPr>
        <w:t>Fishing Vessels as Ships of Opportunity Program (FishSOOP), part of the Fishing Vessel Ocean Observation Network (</w:t>
      </w:r>
      <w:r w:rsidR="6109F7A2" w:rsidRPr="42F24CA8">
        <w:rPr>
          <w:rFonts w:ascii="Calibri" w:eastAsia="Calibri" w:hAnsi="Calibri" w:cs="Calibri"/>
          <w:sz w:val="24"/>
          <w:szCs w:val="24"/>
        </w:rPr>
        <w:t>PI-</w:t>
      </w:r>
      <w:r w:rsidRPr="42F24CA8">
        <w:rPr>
          <w:rFonts w:ascii="Calibri" w:eastAsia="Calibri" w:hAnsi="Calibri" w:cs="Calibri"/>
          <w:sz w:val="24"/>
          <w:szCs w:val="24"/>
        </w:rPr>
        <w:t xml:space="preserve">FVON), have been </w:t>
      </w:r>
      <w:r w:rsidR="03E0D196" w:rsidRPr="047602DE">
        <w:rPr>
          <w:rFonts w:ascii="Calibri" w:eastAsia="Calibri" w:hAnsi="Calibri" w:cs="Calibri"/>
          <w:sz w:val="24"/>
          <w:szCs w:val="24"/>
        </w:rPr>
        <w:t>instrument</w:t>
      </w:r>
      <w:r w:rsidR="028282D8" w:rsidRPr="047602DE">
        <w:rPr>
          <w:rFonts w:ascii="Calibri" w:eastAsia="Calibri" w:hAnsi="Calibri" w:cs="Calibri"/>
          <w:sz w:val="24"/>
          <w:szCs w:val="24"/>
        </w:rPr>
        <w:t>ing fishing vessels</w:t>
      </w:r>
      <w:r w:rsidR="03E0D196" w:rsidRPr="047602DE">
        <w:rPr>
          <w:rFonts w:ascii="Calibri" w:eastAsia="Calibri" w:hAnsi="Calibri" w:cs="Calibri"/>
          <w:sz w:val="24"/>
          <w:szCs w:val="24"/>
        </w:rPr>
        <w:t xml:space="preserve"> </w:t>
      </w:r>
      <w:r w:rsidRPr="42F24CA8">
        <w:rPr>
          <w:rFonts w:ascii="Calibri" w:eastAsia="Calibri" w:hAnsi="Calibri" w:cs="Calibri"/>
          <w:sz w:val="24"/>
          <w:szCs w:val="24"/>
        </w:rPr>
        <w:t xml:space="preserve">in the Western Central Pacific (WCP).  These vessels are equipped with temperature sensors that also record pressure and location, providing a critical and reliable source of subsurface data. Since January 2025, thousands of temperature profiles have been collected across the WCP, particularly in regions where Argo floats and other </w:t>
      </w:r>
      <w:r w:rsidR="03E0D196" w:rsidRPr="047602DE">
        <w:rPr>
          <w:rFonts w:ascii="Calibri" w:eastAsia="Calibri" w:hAnsi="Calibri" w:cs="Calibri"/>
          <w:sz w:val="24"/>
          <w:szCs w:val="24"/>
        </w:rPr>
        <w:t>source</w:t>
      </w:r>
      <w:r w:rsidR="5482AF76" w:rsidRPr="047602DE">
        <w:rPr>
          <w:rFonts w:ascii="Calibri" w:eastAsia="Calibri" w:hAnsi="Calibri" w:cs="Calibri"/>
          <w:sz w:val="24"/>
          <w:szCs w:val="24"/>
        </w:rPr>
        <w:t>s</w:t>
      </w:r>
      <w:r w:rsidRPr="42F24CA8">
        <w:rPr>
          <w:rFonts w:ascii="Calibri" w:eastAsia="Calibri" w:hAnsi="Calibri" w:cs="Calibri"/>
          <w:sz w:val="24"/>
          <w:szCs w:val="24"/>
        </w:rPr>
        <w:t xml:space="preserve"> of </w:t>
      </w:r>
      <w:r w:rsidRPr="047602DE">
        <w:rPr>
          <w:rFonts w:ascii="Calibri" w:eastAsia="Calibri" w:hAnsi="Calibri" w:cs="Calibri"/>
          <w:i/>
          <w:iCs/>
          <w:sz w:val="24"/>
          <w:szCs w:val="24"/>
        </w:rPr>
        <w:t>in situ</w:t>
      </w:r>
      <w:r w:rsidRPr="42F24CA8">
        <w:rPr>
          <w:rFonts w:ascii="Calibri" w:eastAsia="Calibri" w:hAnsi="Calibri" w:cs="Calibri"/>
          <w:sz w:val="24"/>
          <w:szCs w:val="24"/>
        </w:rPr>
        <w:t xml:space="preserve"> data are sparse or absent.</w:t>
      </w:r>
    </w:p>
    <w:p w14:paraId="1A2A85C3" w14:textId="77777777" w:rsidR="009A7A4F" w:rsidRDefault="009A7A4F" w:rsidP="009A7A4F">
      <w:pPr>
        <w:rPr>
          <w:rFonts w:ascii="Calibri" w:eastAsia="Calibri" w:hAnsi="Calibri" w:cs="Calibri"/>
          <w:sz w:val="24"/>
          <w:szCs w:val="24"/>
        </w:rPr>
      </w:pPr>
    </w:p>
    <w:p w14:paraId="2489ADB8" w14:textId="4FF40F74" w:rsidR="002143D7" w:rsidRDefault="00827B9B" w:rsidP="00D1293E">
      <w:pPr>
        <w:rPr>
          <w:rFonts w:ascii="Calibri" w:eastAsia="Calibri" w:hAnsi="Calibri" w:cs="Calibri"/>
          <w:sz w:val="24"/>
          <w:szCs w:val="24"/>
        </w:rPr>
      </w:pPr>
      <w:r w:rsidRPr="42F24CA8">
        <w:rPr>
          <w:rFonts w:ascii="Calibri" w:eastAsia="Calibri" w:hAnsi="Calibri" w:cs="Calibri"/>
          <w:sz w:val="24"/>
          <w:szCs w:val="24"/>
        </w:rPr>
        <w:t>By focusing on multiple locations and integrating complementary observational datasets, this study examines subsurface temperature metrics (</w:t>
      </w:r>
      <w:r w:rsidR="00D40BE5" w:rsidRPr="42F24CA8">
        <w:rPr>
          <w:rFonts w:ascii="Calibri" w:eastAsia="Calibri" w:hAnsi="Calibri" w:cs="Calibri"/>
          <w:sz w:val="24"/>
          <w:szCs w:val="24"/>
        </w:rPr>
        <w:t>such as mixed layer depth</w:t>
      </w:r>
      <w:r w:rsidR="4D572777" w:rsidRPr="42F24CA8">
        <w:rPr>
          <w:rFonts w:ascii="Calibri" w:eastAsia="Calibri" w:hAnsi="Calibri" w:cs="Calibri"/>
          <w:sz w:val="24"/>
          <w:szCs w:val="24"/>
        </w:rPr>
        <w:t>,</w:t>
      </w:r>
      <w:r w:rsidR="00727EC6" w:rsidRPr="42F24CA8">
        <w:rPr>
          <w:rFonts w:ascii="Calibri" w:eastAsia="Calibri" w:hAnsi="Calibri" w:cs="Calibri"/>
          <w:sz w:val="24"/>
          <w:szCs w:val="24"/>
        </w:rPr>
        <w:t xml:space="preserve"> </w:t>
      </w:r>
      <w:r w:rsidR="4D572777" w:rsidRPr="42F24CA8">
        <w:rPr>
          <w:rFonts w:ascii="Calibri" w:eastAsia="Calibri" w:hAnsi="Calibri" w:cs="Calibri"/>
          <w:sz w:val="24"/>
          <w:szCs w:val="24"/>
        </w:rPr>
        <w:t>isothermal depth</w:t>
      </w:r>
      <w:r w:rsidR="00727EC6" w:rsidRPr="42F24CA8">
        <w:rPr>
          <w:rFonts w:ascii="Calibri" w:eastAsia="Calibri" w:hAnsi="Calibri" w:cs="Calibri"/>
          <w:sz w:val="24"/>
          <w:szCs w:val="24"/>
        </w:rPr>
        <w:t xml:space="preserve"> and </w:t>
      </w:r>
      <w:r w:rsidR="00D40BE5" w:rsidRPr="42F24CA8">
        <w:rPr>
          <w:rFonts w:ascii="Calibri" w:eastAsia="Calibri" w:hAnsi="Calibri" w:cs="Calibri"/>
          <w:sz w:val="24"/>
          <w:szCs w:val="24"/>
        </w:rPr>
        <w:t>temperature anomalies</w:t>
      </w:r>
      <w:r w:rsidRPr="42F24CA8">
        <w:rPr>
          <w:rFonts w:ascii="Calibri" w:eastAsia="Calibri" w:hAnsi="Calibri" w:cs="Calibri"/>
          <w:sz w:val="24"/>
          <w:szCs w:val="24"/>
        </w:rPr>
        <w:t xml:space="preserve">), including their variability and extremes, and evaluates </w:t>
      </w:r>
      <w:r w:rsidR="00727EC6" w:rsidRPr="42F24CA8">
        <w:rPr>
          <w:rFonts w:ascii="Calibri" w:eastAsia="Calibri" w:hAnsi="Calibri" w:cs="Calibri"/>
          <w:sz w:val="24"/>
          <w:szCs w:val="24"/>
        </w:rPr>
        <w:t>o</w:t>
      </w:r>
      <w:r w:rsidRPr="42F24CA8">
        <w:rPr>
          <w:rFonts w:ascii="Calibri" w:eastAsia="Calibri" w:hAnsi="Calibri" w:cs="Calibri"/>
          <w:sz w:val="24"/>
          <w:szCs w:val="24"/>
        </w:rPr>
        <w:t>cean models</w:t>
      </w:r>
      <w:r w:rsidR="00727EC6" w:rsidRPr="42F24CA8">
        <w:rPr>
          <w:rFonts w:ascii="Calibri" w:eastAsia="Calibri" w:hAnsi="Calibri" w:cs="Calibri"/>
          <w:sz w:val="24"/>
          <w:szCs w:val="24"/>
        </w:rPr>
        <w:t xml:space="preserve"> for the same period of time</w:t>
      </w:r>
      <w:r w:rsidRPr="42F24CA8">
        <w:rPr>
          <w:rFonts w:ascii="Calibri" w:eastAsia="Calibri" w:hAnsi="Calibri" w:cs="Calibri"/>
          <w:sz w:val="24"/>
          <w:szCs w:val="24"/>
        </w:rPr>
        <w:t>. The newly available FishSOOP</w:t>
      </w:r>
      <w:r w:rsidR="091ABAF1" w:rsidRPr="047602DE">
        <w:rPr>
          <w:rFonts w:ascii="Calibri" w:eastAsia="Calibri" w:hAnsi="Calibri" w:cs="Calibri"/>
          <w:sz w:val="24"/>
          <w:szCs w:val="24"/>
        </w:rPr>
        <w:t>/</w:t>
      </w:r>
      <w:r w:rsidR="1F2E7853" w:rsidRPr="42F24CA8">
        <w:rPr>
          <w:rFonts w:ascii="Calibri" w:eastAsia="Calibri" w:hAnsi="Calibri" w:cs="Calibri"/>
          <w:sz w:val="24"/>
          <w:szCs w:val="24"/>
        </w:rPr>
        <w:t>PI</w:t>
      </w:r>
      <w:r w:rsidRPr="42F24CA8">
        <w:rPr>
          <w:rFonts w:ascii="Calibri" w:eastAsia="Calibri" w:hAnsi="Calibri" w:cs="Calibri"/>
          <w:sz w:val="24"/>
          <w:szCs w:val="24"/>
        </w:rPr>
        <w:t xml:space="preserve">FVON dataset provides invaluable information for remote areas of the WCP that are difficult to access with traditional instrumentation and where subsurface observations are limited. </w:t>
      </w:r>
      <w:r w:rsidR="2B1EC937" w:rsidRPr="42F24CA8">
        <w:rPr>
          <w:rFonts w:ascii="Calibri" w:eastAsia="Calibri" w:hAnsi="Calibri" w:cs="Calibri"/>
          <w:sz w:val="24"/>
          <w:szCs w:val="24"/>
        </w:rPr>
        <w:t xml:space="preserve">This study </w:t>
      </w:r>
      <w:r w:rsidR="57D64BC6" w:rsidRPr="047602DE">
        <w:rPr>
          <w:rFonts w:ascii="Calibri" w:eastAsia="Calibri" w:hAnsi="Calibri" w:cs="Calibri"/>
          <w:sz w:val="24"/>
          <w:szCs w:val="24"/>
        </w:rPr>
        <w:t>highlights</w:t>
      </w:r>
      <w:r w:rsidR="2B1EC937" w:rsidRPr="42F24CA8">
        <w:rPr>
          <w:rFonts w:ascii="Calibri" w:eastAsia="Calibri" w:hAnsi="Calibri" w:cs="Calibri"/>
          <w:sz w:val="24"/>
          <w:szCs w:val="24"/>
        </w:rPr>
        <w:t xml:space="preserve"> the value of widespread</w:t>
      </w:r>
      <w:r w:rsidR="57D64BC6" w:rsidRPr="047602DE">
        <w:rPr>
          <w:rFonts w:ascii="Calibri" w:eastAsia="Calibri" w:hAnsi="Calibri" w:cs="Calibri"/>
          <w:sz w:val="24"/>
          <w:szCs w:val="24"/>
        </w:rPr>
        <w:t>,</w:t>
      </w:r>
      <w:r w:rsidR="2B1EC937" w:rsidRPr="42F24CA8">
        <w:rPr>
          <w:rFonts w:ascii="Calibri" w:eastAsia="Calibri" w:hAnsi="Calibri" w:cs="Calibri"/>
          <w:sz w:val="24"/>
          <w:szCs w:val="24"/>
        </w:rPr>
        <w:t xml:space="preserve"> low</w:t>
      </w:r>
      <w:r w:rsidR="3542C063" w:rsidRPr="42F24CA8">
        <w:rPr>
          <w:rFonts w:ascii="Calibri" w:eastAsia="Calibri" w:hAnsi="Calibri" w:cs="Calibri"/>
          <w:sz w:val="24"/>
          <w:szCs w:val="24"/>
        </w:rPr>
        <w:t>-</w:t>
      </w:r>
      <w:r w:rsidR="2B1EC937" w:rsidRPr="42F24CA8">
        <w:rPr>
          <w:rFonts w:ascii="Calibri" w:eastAsia="Calibri" w:hAnsi="Calibri" w:cs="Calibri"/>
          <w:sz w:val="24"/>
          <w:szCs w:val="24"/>
        </w:rPr>
        <w:t xml:space="preserve">cost ocean </w:t>
      </w:r>
      <w:r w:rsidR="57D64BC6" w:rsidRPr="047602DE">
        <w:rPr>
          <w:rFonts w:ascii="Calibri" w:eastAsia="Calibri" w:hAnsi="Calibri" w:cs="Calibri"/>
          <w:sz w:val="24"/>
          <w:szCs w:val="24"/>
        </w:rPr>
        <w:t>observing</w:t>
      </w:r>
      <w:r w:rsidR="2B1EC937" w:rsidRPr="42F24CA8">
        <w:rPr>
          <w:rFonts w:ascii="Calibri" w:eastAsia="Calibri" w:hAnsi="Calibri" w:cs="Calibri"/>
          <w:sz w:val="24"/>
          <w:szCs w:val="24"/>
        </w:rPr>
        <w:t xml:space="preserve"> in typically </w:t>
      </w:r>
      <w:r w:rsidR="57D64BC6" w:rsidRPr="047602DE">
        <w:rPr>
          <w:rFonts w:ascii="Calibri" w:eastAsia="Calibri" w:hAnsi="Calibri" w:cs="Calibri"/>
          <w:sz w:val="24"/>
          <w:szCs w:val="24"/>
        </w:rPr>
        <w:t>understudied areas</w:t>
      </w:r>
      <w:r w:rsidR="2B1EC937" w:rsidRPr="42F24CA8">
        <w:rPr>
          <w:rFonts w:ascii="Calibri" w:eastAsia="Calibri" w:hAnsi="Calibri" w:cs="Calibri"/>
          <w:sz w:val="24"/>
          <w:szCs w:val="24"/>
        </w:rPr>
        <w:t xml:space="preserve"> and </w:t>
      </w:r>
      <w:r w:rsidR="57D64BC6" w:rsidRPr="047602DE">
        <w:rPr>
          <w:rFonts w:ascii="Calibri" w:eastAsia="Calibri" w:hAnsi="Calibri" w:cs="Calibri"/>
          <w:sz w:val="24"/>
          <w:szCs w:val="24"/>
        </w:rPr>
        <w:t>represents</w:t>
      </w:r>
      <w:r w:rsidR="2B1EC937" w:rsidRPr="42F24CA8">
        <w:rPr>
          <w:rFonts w:ascii="Calibri" w:eastAsia="Calibri" w:hAnsi="Calibri" w:cs="Calibri"/>
          <w:sz w:val="24"/>
          <w:szCs w:val="24"/>
        </w:rPr>
        <w:t xml:space="preserve"> an exemplar </w:t>
      </w:r>
      <w:r w:rsidR="364EAB60" w:rsidRPr="42F24CA8">
        <w:rPr>
          <w:rFonts w:ascii="Calibri" w:eastAsia="Calibri" w:hAnsi="Calibri" w:cs="Calibri"/>
          <w:sz w:val="24"/>
          <w:szCs w:val="24"/>
        </w:rPr>
        <w:t xml:space="preserve">of </w:t>
      </w:r>
      <w:r w:rsidR="70BFE3C8" w:rsidRPr="42F24CA8">
        <w:rPr>
          <w:rFonts w:ascii="Calibri" w:eastAsia="Calibri" w:hAnsi="Calibri" w:cs="Calibri"/>
          <w:sz w:val="24"/>
          <w:szCs w:val="24"/>
        </w:rPr>
        <w:t>successful</w:t>
      </w:r>
      <w:r w:rsidR="364EAB60" w:rsidRPr="42F24CA8">
        <w:rPr>
          <w:rFonts w:ascii="Calibri" w:eastAsia="Calibri" w:hAnsi="Calibri" w:cs="Calibri"/>
          <w:sz w:val="24"/>
          <w:szCs w:val="24"/>
        </w:rPr>
        <w:t xml:space="preserve"> co-design </w:t>
      </w:r>
      <w:r w:rsidR="2B1EC937" w:rsidRPr="42F24CA8">
        <w:rPr>
          <w:rFonts w:ascii="Calibri" w:eastAsia="Calibri" w:hAnsi="Calibri" w:cs="Calibri"/>
          <w:sz w:val="24"/>
          <w:szCs w:val="24"/>
        </w:rPr>
        <w:t xml:space="preserve">for </w:t>
      </w:r>
      <w:r w:rsidR="57D64BC6" w:rsidRPr="047602DE">
        <w:rPr>
          <w:rFonts w:ascii="Calibri" w:eastAsia="Calibri" w:hAnsi="Calibri" w:cs="Calibri"/>
          <w:sz w:val="24"/>
          <w:szCs w:val="24"/>
        </w:rPr>
        <w:t>locations</w:t>
      </w:r>
      <w:r w:rsidR="2B1EC937" w:rsidRPr="42F24CA8">
        <w:rPr>
          <w:rFonts w:ascii="Calibri" w:eastAsia="Calibri" w:hAnsi="Calibri" w:cs="Calibri"/>
          <w:sz w:val="24"/>
          <w:szCs w:val="24"/>
        </w:rPr>
        <w:t xml:space="preserve"> of </w:t>
      </w:r>
      <w:r w:rsidR="57D64BC6" w:rsidRPr="047602DE">
        <w:rPr>
          <w:rFonts w:ascii="Calibri" w:eastAsia="Calibri" w:hAnsi="Calibri" w:cs="Calibri"/>
          <w:sz w:val="24"/>
          <w:szCs w:val="24"/>
        </w:rPr>
        <w:t xml:space="preserve">global </w:t>
      </w:r>
      <w:r w:rsidR="2B1EC937" w:rsidRPr="42F24CA8">
        <w:rPr>
          <w:rFonts w:ascii="Calibri" w:eastAsia="Calibri" w:hAnsi="Calibri" w:cs="Calibri"/>
          <w:sz w:val="24"/>
          <w:szCs w:val="24"/>
        </w:rPr>
        <w:t xml:space="preserve">economic </w:t>
      </w:r>
      <w:r w:rsidR="57D64BC6" w:rsidRPr="047602DE">
        <w:rPr>
          <w:rFonts w:ascii="Calibri" w:eastAsia="Calibri" w:hAnsi="Calibri" w:cs="Calibri"/>
          <w:sz w:val="24"/>
          <w:szCs w:val="24"/>
        </w:rPr>
        <w:t>importance.</w:t>
      </w:r>
    </w:p>
    <w:sectPr w:rsidR="002143D7" w:rsidSect="00904D71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62B74"/>
    <w:multiLevelType w:val="multilevel"/>
    <w:tmpl w:val="7C2C3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10308"/>
    <w:multiLevelType w:val="multilevel"/>
    <w:tmpl w:val="0F76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63A84"/>
    <w:multiLevelType w:val="multilevel"/>
    <w:tmpl w:val="140E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2580175">
    <w:abstractNumId w:val="0"/>
  </w:num>
  <w:num w:numId="2" w16cid:durableId="401296855">
    <w:abstractNumId w:val="2"/>
  </w:num>
  <w:num w:numId="3" w16cid:durableId="1450932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ZkYzA5Y2QxZWE1OTk3ZWRlYmU2YjgxOWQ0YmUzMzcifQ=="/>
  </w:docVars>
  <w:rsids>
    <w:rsidRoot w:val="00D246A5"/>
    <w:rsid w:val="00011718"/>
    <w:rsid w:val="00013329"/>
    <w:rsid w:val="0003401E"/>
    <w:rsid w:val="0005299D"/>
    <w:rsid w:val="000A1E20"/>
    <w:rsid w:val="0010105E"/>
    <w:rsid w:val="001145BE"/>
    <w:rsid w:val="001215AE"/>
    <w:rsid w:val="00142AA8"/>
    <w:rsid w:val="001471CC"/>
    <w:rsid w:val="0015587B"/>
    <w:rsid w:val="00166175"/>
    <w:rsid w:val="00184E43"/>
    <w:rsid w:val="001D500A"/>
    <w:rsid w:val="00200443"/>
    <w:rsid w:val="002143D7"/>
    <w:rsid w:val="00222BF9"/>
    <w:rsid w:val="00247F40"/>
    <w:rsid w:val="00251329"/>
    <w:rsid w:val="00251B7A"/>
    <w:rsid w:val="00254BCF"/>
    <w:rsid w:val="00260702"/>
    <w:rsid w:val="002648AC"/>
    <w:rsid w:val="002675DF"/>
    <w:rsid w:val="00274B96"/>
    <w:rsid w:val="002926C3"/>
    <w:rsid w:val="002D3BCB"/>
    <w:rsid w:val="002E45B3"/>
    <w:rsid w:val="003117A8"/>
    <w:rsid w:val="00320C3B"/>
    <w:rsid w:val="00324E90"/>
    <w:rsid w:val="00325EDC"/>
    <w:rsid w:val="00333E99"/>
    <w:rsid w:val="00337704"/>
    <w:rsid w:val="00361D4E"/>
    <w:rsid w:val="003B3CF7"/>
    <w:rsid w:val="003D5415"/>
    <w:rsid w:val="004247E7"/>
    <w:rsid w:val="00434035"/>
    <w:rsid w:val="004838A1"/>
    <w:rsid w:val="00485129"/>
    <w:rsid w:val="00496051"/>
    <w:rsid w:val="0049724C"/>
    <w:rsid w:val="00497398"/>
    <w:rsid w:val="004A6017"/>
    <w:rsid w:val="004D2B5A"/>
    <w:rsid w:val="0050107C"/>
    <w:rsid w:val="0050391C"/>
    <w:rsid w:val="00510650"/>
    <w:rsid w:val="00514D78"/>
    <w:rsid w:val="005306AA"/>
    <w:rsid w:val="00570EBE"/>
    <w:rsid w:val="005C42F0"/>
    <w:rsid w:val="005C46D8"/>
    <w:rsid w:val="00612A7E"/>
    <w:rsid w:val="00637B70"/>
    <w:rsid w:val="00666AF1"/>
    <w:rsid w:val="00673939"/>
    <w:rsid w:val="00691CEB"/>
    <w:rsid w:val="006B01E5"/>
    <w:rsid w:val="006B43A3"/>
    <w:rsid w:val="006B77E8"/>
    <w:rsid w:val="006C3601"/>
    <w:rsid w:val="006C6BD6"/>
    <w:rsid w:val="006E1BAC"/>
    <w:rsid w:val="0070328A"/>
    <w:rsid w:val="00725E0C"/>
    <w:rsid w:val="00727EC6"/>
    <w:rsid w:val="00742168"/>
    <w:rsid w:val="0076148A"/>
    <w:rsid w:val="00782E5D"/>
    <w:rsid w:val="00790C99"/>
    <w:rsid w:val="007C21E4"/>
    <w:rsid w:val="007C6C85"/>
    <w:rsid w:val="007F3368"/>
    <w:rsid w:val="00800C49"/>
    <w:rsid w:val="00801624"/>
    <w:rsid w:val="00827B9B"/>
    <w:rsid w:val="00831CC9"/>
    <w:rsid w:val="00837D34"/>
    <w:rsid w:val="008414C2"/>
    <w:rsid w:val="00846FD9"/>
    <w:rsid w:val="00851B38"/>
    <w:rsid w:val="008C60A6"/>
    <w:rsid w:val="008E4DA5"/>
    <w:rsid w:val="00904287"/>
    <w:rsid w:val="00904D71"/>
    <w:rsid w:val="00920EA3"/>
    <w:rsid w:val="00951C40"/>
    <w:rsid w:val="00954B83"/>
    <w:rsid w:val="0097027B"/>
    <w:rsid w:val="009731C5"/>
    <w:rsid w:val="009864EF"/>
    <w:rsid w:val="00992712"/>
    <w:rsid w:val="009A5831"/>
    <w:rsid w:val="009A7A4F"/>
    <w:rsid w:val="009B59CF"/>
    <w:rsid w:val="009F5D35"/>
    <w:rsid w:val="009F7F21"/>
    <w:rsid w:val="00A5055F"/>
    <w:rsid w:val="00A73B1B"/>
    <w:rsid w:val="00A836A5"/>
    <w:rsid w:val="00A938CD"/>
    <w:rsid w:val="00AC0CF3"/>
    <w:rsid w:val="00AD35B4"/>
    <w:rsid w:val="00AE3B2E"/>
    <w:rsid w:val="00B00161"/>
    <w:rsid w:val="00B307EB"/>
    <w:rsid w:val="00B376A9"/>
    <w:rsid w:val="00B40D26"/>
    <w:rsid w:val="00B507F6"/>
    <w:rsid w:val="00B605E2"/>
    <w:rsid w:val="00B65EE1"/>
    <w:rsid w:val="00B672D9"/>
    <w:rsid w:val="00B8319E"/>
    <w:rsid w:val="00B85DC6"/>
    <w:rsid w:val="00B85EBF"/>
    <w:rsid w:val="00B92064"/>
    <w:rsid w:val="00B97D3D"/>
    <w:rsid w:val="00BB262E"/>
    <w:rsid w:val="00BC1500"/>
    <w:rsid w:val="00BD5929"/>
    <w:rsid w:val="00BF1575"/>
    <w:rsid w:val="00BF3361"/>
    <w:rsid w:val="00C01868"/>
    <w:rsid w:val="00C1595E"/>
    <w:rsid w:val="00C26878"/>
    <w:rsid w:val="00C52D10"/>
    <w:rsid w:val="00C859A4"/>
    <w:rsid w:val="00CA05D3"/>
    <w:rsid w:val="00CB1A3B"/>
    <w:rsid w:val="00CB2B88"/>
    <w:rsid w:val="00CB5241"/>
    <w:rsid w:val="00CD4C86"/>
    <w:rsid w:val="00CE1284"/>
    <w:rsid w:val="00D072A4"/>
    <w:rsid w:val="00D1293E"/>
    <w:rsid w:val="00D2392E"/>
    <w:rsid w:val="00D246A5"/>
    <w:rsid w:val="00D25768"/>
    <w:rsid w:val="00D25BA5"/>
    <w:rsid w:val="00D40BE5"/>
    <w:rsid w:val="00D803AB"/>
    <w:rsid w:val="00D82B87"/>
    <w:rsid w:val="00D9276E"/>
    <w:rsid w:val="00D957ED"/>
    <w:rsid w:val="00DA20B7"/>
    <w:rsid w:val="00DA5506"/>
    <w:rsid w:val="00DC0D46"/>
    <w:rsid w:val="00DC542E"/>
    <w:rsid w:val="00DD7D06"/>
    <w:rsid w:val="00DE5AAE"/>
    <w:rsid w:val="00DF5345"/>
    <w:rsid w:val="00DF5BB6"/>
    <w:rsid w:val="00DF651D"/>
    <w:rsid w:val="00E03914"/>
    <w:rsid w:val="00E23BBD"/>
    <w:rsid w:val="00E27732"/>
    <w:rsid w:val="00E331E1"/>
    <w:rsid w:val="00E355E7"/>
    <w:rsid w:val="00E510D4"/>
    <w:rsid w:val="00E5421A"/>
    <w:rsid w:val="00E5656D"/>
    <w:rsid w:val="00E73B03"/>
    <w:rsid w:val="00E834B6"/>
    <w:rsid w:val="00EA403D"/>
    <w:rsid w:val="00EA4E1E"/>
    <w:rsid w:val="00EB757B"/>
    <w:rsid w:val="00EC20EF"/>
    <w:rsid w:val="00EE4660"/>
    <w:rsid w:val="00EF508B"/>
    <w:rsid w:val="00EF59C0"/>
    <w:rsid w:val="00EF754F"/>
    <w:rsid w:val="00F0070E"/>
    <w:rsid w:val="00F1706B"/>
    <w:rsid w:val="00F237F9"/>
    <w:rsid w:val="00F611CC"/>
    <w:rsid w:val="00F76775"/>
    <w:rsid w:val="00F85C30"/>
    <w:rsid w:val="00FA1400"/>
    <w:rsid w:val="00FB38A7"/>
    <w:rsid w:val="00FD5076"/>
    <w:rsid w:val="00FE398C"/>
    <w:rsid w:val="00FE4DDD"/>
    <w:rsid w:val="019BA559"/>
    <w:rsid w:val="028282D8"/>
    <w:rsid w:val="02AF6FBF"/>
    <w:rsid w:val="039F78D2"/>
    <w:rsid w:val="03E0D196"/>
    <w:rsid w:val="047602DE"/>
    <w:rsid w:val="0557E525"/>
    <w:rsid w:val="081F9A0B"/>
    <w:rsid w:val="091ABAF1"/>
    <w:rsid w:val="09FB7216"/>
    <w:rsid w:val="0DBAA748"/>
    <w:rsid w:val="0F2C4A00"/>
    <w:rsid w:val="0F4ADC47"/>
    <w:rsid w:val="13C9742F"/>
    <w:rsid w:val="1479E1C3"/>
    <w:rsid w:val="15A96CA1"/>
    <w:rsid w:val="1697D3CF"/>
    <w:rsid w:val="1708734D"/>
    <w:rsid w:val="17F32020"/>
    <w:rsid w:val="1862CCE7"/>
    <w:rsid w:val="19B60BB4"/>
    <w:rsid w:val="1C2095F9"/>
    <w:rsid w:val="1E3224D7"/>
    <w:rsid w:val="1F2E7853"/>
    <w:rsid w:val="1F6F5DF4"/>
    <w:rsid w:val="1F9EA1D5"/>
    <w:rsid w:val="21D93499"/>
    <w:rsid w:val="22392802"/>
    <w:rsid w:val="2581351A"/>
    <w:rsid w:val="29F1EBE5"/>
    <w:rsid w:val="2B1EC937"/>
    <w:rsid w:val="2C075BF1"/>
    <w:rsid w:val="2F711828"/>
    <w:rsid w:val="304F53DD"/>
    <w:rsid w:val="32DF6A26"/>
    <w:rsid w:val="32FE3480"/>
    <w:rsid w:val="33779E2D"/>
    <w:rsid w:val="3542C063"/>
    <w:rsid w:val="35887E1C"/>
    <w:rsid w:val="364EAB60"/>
    <w:rsid w:val="3B63882F"/>
    <w:rsid w:val="3BA03CE0"/>
    <w:rsid w:val="3EBACA81"/>
    <w:rsid w:val="3EDC47D3"/>
    <w:rsid w:val="3F1D6214"/>
    <w:rsid w:val="3F831AB3"/>
    <w:rsid w:val="40E7390D"/>
    <w:rsid w:val="4196B8F9"/>
    <w:rsid w:val="42F24CA8"/>
    <w:rsid w:val="431E351D"/>
    <w:rsid w:val="44005E14"/>
    <w:rsid w:val="440FE62A"/>
    <w:rsid w:val="45F62C2C"/>
    <w:rsid w:val="48681612"/>
    <w:rsid w:val="4960AE1D"/>
    <w:rsid w:val="4BA59085"/>
    <w:rsid w:val="4D572777"/>
    <w:rsid w:val="4D58C3FE"/>
    <w:rsid w:val="4E9F8278"/>
    <w:rsid w:val="4F2B9CC2"/>
    <w:rsid w:val="50C05F5D"/>
    <w:rsid w:val="53D7E1A7"/>
    <w:rsid w:val="54373D6B"/>
    <w:rsid w:val="5482AF76"/>
    <w:rsid w:val="56379395"/>
    <w:rsid w:val="5645DD1F"/>
    <w:rsid w:val="57768BB4"/>
    <w:rsid w:val="578A1879"/>
    <w:rsid w:val="57D64BC6"/>
    <w:rsid w:val="586DEED7"/>
    <w:rsid w:val="5876DD41"/>
    <w:rsid w:val="5902BB58"/>
    <w:rsid w:val="5AE484A2"/>
    <w:rsid w:val="5B140A0A"/>
    <w:rsid w:val="5B39F3A0"/>
    <w:rsid w:val="5B7BB29D"/>
    <w:rsid w:val="5B88A771"/>
    <w:rsid w:val="5C674D01"/>
    <w:rsid w:val="5CC1E47E"/>
    <w:rsid w:val="5E3A01F4"/>
    <w:rsid w:val="6039DB6A"/>
    <w:rsid w:val="60E16973"/>
    <w:rsid w:val="60E82861"/>
    <w:rsid w:val="6109F7A2"/>
    <w:rsid w:val="6141EADC"/>
    <w:rsid w:val="62721689"/>
    <w:rsid w:val="65F62E0B"/>
    <w:rsid w:val="666801A5"/>
    <w:rsid w:val="667F82C6"/>
    <w:rsid w:val="68A6863B"/>
    <w:rsid w:val="698AE4D7"/>
    <w:rsid w:val="6AAFBA1B"/>
    <w:rsid w:val="6B3DF32B"/>
    <w:rsid w:val="6B73238B"/>
    <w:rsid w:val="6D172655"/>
    <w:rsid w:val="6E2A98C2"/>
    <w:rsid w:val="6EB43C91"/>
    <w:rsid w:val="6F14A67A"/>
    <w:rsid w:val="700BED35"/>
    <w:rsid w:val="70AD0BFC"/>
    <w:rsid w:val="70BFE3C8"/>
    <w:rsid w:val="71E12B37"/>
    <w:rsid w:val="721B4CA2"/>
    <w:rsid w:val="722A645D"/>
    <w:rsid w:val="750C2BDB"/>
    <w:rsid w:val="75253FD1"/>
    <w:rsid w:val="765CE68D"/>
    <w:rsid w:val="7DD55240"/>
    <w:rsid w:val="7F259D38"/>
    <w:rsid w:val="7F82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1A9A1"/>
  <w15:docId w15:val="{B67C6273-A5D0-4012-8F93-786CCBA7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cstheme="minorBidi"/>
      <w:kern w:val="2"/>
      <w:sz w:val="21"/>
      <w:szCs w:val="22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7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2143D7"/>
    <w:pPr>
      <w:widowControl/>
      <w:spacing w:before="100" w:beforeAutospacing="1" w:after="100" w:afterAutospacing="1"/>
      <w:jc w:val="left"/>
      <w:outlineLvl w:val="3"/>
    </w:pPr>
    <w:rPr>
      <w:rFonts w:eastAsia="Times New Roman" w:cs="Times New Roman"/>
      <w:b/>
      <w:bCs/>
      <w:kern w:val="0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143D7"/>
    <w:rPr>
      <w:rFonts w:eastAsia="Times New Roman"/>
      <w:b/>
      <w:bCs/>
      <w:sz w:val="24"/>
      <w:szCs w:val="24"/>
      <w:lang w:val="en-AU"/>
    </w:rPr>
  </w:style>
  <w:style w:type="character" w:styleId="Strong">
    <w:name w:val="Strong"/>
    <w:basedOn w:val="DefaultParagraphFont"/>
    <w:uiPriority w:val="22"/>
    <w:qFormat/>
    <w:rsid w:val="002143D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43D7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 w:val="24"/>
      <w:szCs w:val="24"/>
      <w:lang w:val="en-AU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70E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611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1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1CC"/>
    <w:rPr>
      <w:rFonts w:cstheme="minorBidi"/>
      <w:kern w:val="2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1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1CC"/>
    <w:rPr>
      <w:rFonts w:cstheme="minorBidi"/>
      <w:b/>
      <w:bCs/>
      <w:kern w:val="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7f18161-20d7-4746-87fd-50fe3e3b6619}" enabled="0" method="" siteId="{17f18161-20d7-4746-87fd-50fe3e3b661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288</Words>
  <Characters>1788</Characters>
  <Application>Microsoft Office Word</Application>
  <DocSecurity>0</DocSecurity>
  <Lines>37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苗茵</dc:creator>
  <cp:keywords/>
  <cp:lastModifiedBy>Fernando Sobral</cp:lastModifiedBy>
  <cp:revision>71</cp:revision>
  <dcterms:created xsi:type="dcterms:W3CDTF">2026-03-27T20:26:00Z</dcterms:created>
  <dcterms:modified xsi:type="dcterms:W3CDTF">2026-03-27T04:42:00Z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31DF4B301F96420485D3BBD7451342B9_13</vt:lpwstr>
  </property>
</Properties>
</file>