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2EDB3" w14:textId="77777777" w:rsidR="000C1FA3" w:rsidRDefault="000C1FA3" w:rsidP="000C1FA3"/>
    <w:p w14:paraId="7DF67173" w14:textId="6485CBC9" w:rsidR="000C1FA3" w:rsidRPr="000C1FA3" w:rsidRDefault="000C1FA3" w:rsidP="000C1FA3">
      <w:pPr>
        <w:jc w:val="center"/>
        <w:rPr>
          <w:b/>
          <w:bCs/>
        </w:rPr>
      </w:pPr>
      <w:r w:rsidRPr="000C1FA3">
        <w:rPr>
          <w:b/>
          <w:bCs/>
        </w:rPr>
        <w:t>A System Intercomparison of Data Withholding</w:t>
      </w:r>
    </w:p>
    <w:p w14:paraId="726B3426" w14:textId="77777777" w:rsidR="000C1FA3" w:rsidRPr="000C1FA3" w:rsidRDefault="000C1FA3" w:rsidP="000C1FA3">
      <w:pPr>
        <w:jc w:val="center"/>
        <w:rPr>
          <w:b/>
          <w:bCs/>
        </w:rPr>
      </w:pPr>
      <w:r w:rsidRPr="000C1FA3">
        <w:rPr>
          <w:b/>
          <w:bCs/>
        </w:rPr>
        <w:t>Impacts on the Detection of Proxies for Near Surface</w:t>
      </w:r>
    </w:p>
    <w:p w14:paraId="15BC7AE3" w14:textId="77777777" w:rsidR="000C1FA3" w:rsidRPr="000C1FA3" w:rsidRDefault="000C1FA3" w:rsidP="000C1FA3">
      <w:pPr>
        <w:jc w:val="center"/>
        <w:rPr>
          <w:b/>
          <w:bCs/>
        </w:rPr>
      </w:pPr>
      <w:r w:rsidRPr="000C1FA3">
        <w:rPr>
          <w:b/>
          <w:bCs/>
        </w:rPr>
        <w:t>Sound Channels in the Ocean</w:t>
      </w:r>
    </w:p>
    <w:p w14:paraId="7AC30B49" w14:textId="77777777" w:rsidR="000C1FA3" w:rsidRPr="000C1FA3" w:rsidRDefault="000C1FA3" w:rsidP="000C1FA3">
      <w:r w:rsidRPr="000C1FA3">
        <w:t>K. Andrew Peterson*</w:t>
      </w:r>
      <w:r w:rsidRPr="000C1FA3">
        <w:rPr>
          <w:vertAlign w:val="superscript"/>
        </w:rPr>
        <w:t>1</w:t>
      </w:r>
      <w:r w:rsidRPr="000C1FA3">
        <w:t>, Gregory C. Smith</w:t>
      </w:r>
      <w:r w:rsidRPr="000C1FA3">
        <w:rPr>
          <w:vertAlign w:val="superscript"/>
        </w:rPr>
        <w:t>1</w:t>
      </w:r>
      <w:r w:rsidRPr="000C1FA3">
        <w:t>, Fraser J.M. Davidson</w:t>
      </w:r>
      <w:r w:rsidRPr="000C1FA3">
        <w:rPr>
          <w:vertAlign w:val="superscript"/>
        </w:rPr>
        <w:t>1</w:t>
      </w:r>
      <w:r w:rsidRPr="000C1FA3">
        <w:t>, Yosuke</w:t>
      </w:r>
    </w:p>
    <w:p w14:paraId="2794F1E6" w14:textId="77777777" w:rsidR="000C1FA3" w:rsidRPr="000C1FA3" w:rsidRDefault="000C1FA3" w:rsidP="000C1FA3">
      <w:r w:rsidRPr="000C1FA3">
        <w:t>Fujii</w:t>
      </w:r>
      <w:r w:rsidRPr="000C1FA3">
        <w:rPr>
          <w:vertAlign w:val="superscript"/>
        </w:rPr>
        <w:t>2</w:t>
      </w:r>
      <w:r w:rsidRPr="000C1FA3">
        <w:t>, Shoichiro Kido</w:t>
      </w:r>
      <w:r w:rsidRPr="000C1FA3">
        <w:rPr>
          <w:vertAlign w:val="superscript"/>
        </w:rPr>
        <w:t>3</w:t>
      </w:r>
      <w:r w:rsidRPr="000C1FA3">
        <w:t>, Jennifer Waters</w:t>
      </w:r>
      <w:r w:rsidRPr="000C1FA3">
        <w:rPr>
          <w:vertAlign w:val="superscript"/>
        </w:rPr>
        <w:t>4</w:t>
      </w:r>
      <w:r w:rsidRPr="000C1FA3">
        <w:t>, and Hao Zuo</w:t>
      </w:r>
      <w:r w:rsidRPr="000C1FA3">
        <w:rPr>
          <w:vertAlign w:val="superscript"/>
        </w:rPr>
        <w:t>5</w:t>
      </w:r>
    </w:p>
    <w:p w14:paraId="54C158F5" w14:textId="112AE444" w:rsidR="000C1FA3" w:rsidRPr="000C1FA3" w:rsidRDefault="000C1FA3" w:rsidP="000C1FA3">
      <w:r w:rsidRPr="000C1FA3">
        <w:rPr>
          <w:vertAlign w:val="superscript"/>
        </w:rPr>
        <w:t>1</w:t>
      </w:r>
      <w:r w:rsidRPr="000C1FA3">
        <w:t xml:space="preserve"> Meteorological Research Division, Environment and Climate Change</w:t>
      </w:r>
      <w:r>
        <w:t xml:space="preserve"> </w:t>
      </w:r>
      <w:r w:rsidRPr="000C1FA3">
        <w:t>Canada (ECCC),</w:t>
      </w:r>
      <w:r>
        <w:t xml:space="preserve"> </w:t>
      </w:r>
      <w:r w:rsidRPr="000C1FA3">
        <w:t>Dorval, Qu</w:t>
      </w:r>
      <w:r>
        <w:t>é</w:t>
      </w:r>
      <w:r w:rsidRPr="000C1FA3">
        <w:t>bec, Canada</w:t>
      </w:r>
    </w:p>
    <w:p w14:paraId="4937D96F" w14:textId="2509B4BB" w:rsidR="000C1FA3" w:rsidRPr="000C1FA3" w:rsidRDefault="000C1FA3" w:rsidP="000C1FA3">
      <w:r w:rsidRPr="000C1FA3">
        <w:rPr>
          <w:vertAlign w:val="superscript"/>
        </w:rPr>
        <w:t>2</w:t>
      </w:r>
      <w:r w:rsidRPr="000C1FA3">
        <w:t xml:space="preserve"> Meteorological Research </w:t>
      </w:r>
      <w:proofErr w:type="spellStart"/>
      <w:r w:rsidRPr="000C1FA3">
        <w:t>Institue</w:t>
      </w:r>
      <w:proofErr w:type="spellEnd"/>
      <w:r w:rsidRPr="000C1FA3">
        <w:t>, Japanese Meteorological Agency,</w:t>
      </w:r>
      <w:r>
        <w:t xml:space="preserve"> </w:t>
      </w:r>
      <w:r w:rsidRPr="000C1FA3">
        <w:t>Tsukuba, Japan</w:t>
      </w:r>
    </w:p>
    <w:p w14:paraId="7E9D538F" w14:textId="77777777" w:rsidR="000C1FA3" w:rsidRPr="000C1FA3" w:rsidRDefault="000C1FA3" w:rsidP="000C1FA3">
      <w:pPr>
        <w:rPr>
          <w:lang w:val="fr-CA"/>
        </w:rPr>
      </w:pPr>
      <w:r w:rsidRPr="000C1FA3">
        <w:rPr>
          <w:vertAlign w:val="superscript"/>
          <w:lang w:val="fr-CA"/>
        </w:rPr>
        <w:t>3</w:t>
      </w:r>
      <w:r w:rsidRPr="000C1FA3">
        <w:rPr>
          <w:lang w:val="fr-CA"/>
        </w:rPr>
        <w:t xml:space="preserve"> JAMSTEC, Yokohama, Japan</w:t>
      </w:r>
    </w:p>
    <w:p w14:paraId="749B85CA" w14:textId="79D07471" w:rsidR="000C1FA3" w:rsidRPr="000C1FA3" w:rsidRDefault="000C1FA3" w:rsidP="000C1FA3">
      <w:pPr>
        <w:rPr>
          <w:lang w:val="fr-CA"/>
        </w:rPr>
      </w:pPr>
      <w:r w:rsidRPr="000C1FA3">
        <w:rPr>
          <w:vertAlign w:val="superscript"/>
          <w:lang w:val="fr-CA"/>
        </w:rPr>
        <w:t>4</w:t>
      </w:r>
      <w:r w:rsidRPr="000C1FA3">
        <w:rPr>
          <w:lang w:val="fr-CA"/>
        </w:rPr>
        <w:t xml:space="preserve"> Met </w:t>
      </w:r>
      <w:r>
        <w:rPr>
          <w:lang w:val="fr-CA"/>
        </w:rPr>
        <w:t>Offi</w:t>
      </w:r>
      <w:r w:rsidRPr="000C1FA3">
        <w:rPr>
          <w:lang w:val="fr-CA"/>
        </w:rPr>
        <w:t>ce, Exeter, UK</w:t>
      </w:r>
    </w:p>
    <w:p w14:paraId="0D688581" w14:textId="77777777" w:rsidR="000C1FA3" w:rsidRPr="000C1FA3" w:rsidRDefault="000C1FA3" w:rsidP="000C1FA3">
      <w:r w:rsidRPr="000C1FA3">
        <w:rPr>
          <w:vertAlign w:val="superscript"/>
        </w:rPr>
        <w:t>5</w:t>
      </w:r>
      <w:r w:rsidRPr="000C1FA3">
        <w:t xml:space="preserve"> ECMWF, Reading, UK</w:t>
      </w:r>
    </w:p>
    <w:p w14:paraId="7DD667B9" w14:textId="77777777" w:rsidR="000C1FA3" w:rsidRPr="000C1FA3" w:rsidRDefault="000C1FA3" w:rsidP="000C1FA3">
      <w:pPr>
        <w:jc w:val="center"/>
      </w:pPr>
      <w:r w:rsidRPr="000C1FA3">
        <w:t>March 26, 2026</w:t>
      </w:r>
    </w:p>
    <w:p w14:paraId="25561773" w14:textId="77777777" w:rsidR="000C1FA3" w:rsidRPr="000C1FA3" w:rsidRDefault="000C1FA3" w:rsidP="000C1FA3">
      <w:r w:rsidRPr="000C1FA3">
        <w:t>Abstract</w:t>
      </w:r>
    </w:p>
    <w:p w14:paraId="40239E76" w14:textId="2EE973A0" w:rsidR="000C1FA3" w:rsidRPr="000C1FA3" w:rsidRDefault="000C1FA3" w:rsidP="000C1FA3">
      <w:pPr>
        <w:jc w:val="both"/>
      </w:pPr>
      <w:r w:rsidRPr="000C1FA3">
        <w:t>The detection of near surface sound channels in the global oceans has impacts on</w:t>
      </w:r>
      <w:r>
        <w:t xml:space="preserve"> </w:t>
      </w:r>
      <w:r w:rsidRPr="000C1FA3">
        <w:t>naval sub-surface search capabilities, along with likely impacts on marine mammals.</w:t>
      </w:r>
      <w:r>
        <w:t xml:space="preserve">  </w:t>
      </w:r>
      <w:r w:rsidRPr="000C1FA3">
        <w:t>While proper analysis of sub-surface sound propagation requires a full sound propagation model, proxies for the possible existence of sound ducts are readily available</w:t>
      </w:r>
      <w:r>
        <w:t xml:space="preserve"> </w:t>
      </w:r>
      <w:r w:rsidRPr="000C1FA3">
        <w:t>knowing only the sound speed pro</w:t>
      </w:r>
      <w:r>
        <w:t>fi</w:t>
      </w:r>
      <w:r w:rsidRPr="000C1FA3">
        <w:t>le. The existence of a sound speed minimum in the</w:t>
      </w:r>
      <w:r>
        <w:t xml:space="preserve"> </w:t>
      </w:r>
      <w:r w:rsidRPr="000C1FA3">
        <w:t>top 100m of the water channel could indicate the existence of a sound duct, but due</w:t>
      </w:r>
      <w:r>
        <w:t xml:space="preserve"> </w:t>
      </w:r>
      <w:r w:rsidRPr="000C1FA3">
        <w:t>to uncertainties in sub-surface gradients, this is best handled using ensemble methods.</w:t>
      </w:r>
    </w:p>
    <w:p w14:paraId="301E1062" w14:textId="79DFE733" w:rsidR="000C1FA3" w:rsidRPr="000C1FA3" w:rsidRDefault="000C1FA3" w:rsidP="000C1FA3">
      <w:pPr>
        <w:jc w:val="both"/>
      </w:pPr>
      <w:r w:rsidRPr="000C1FA3">
        <w:t>In this abstract, we will investigate the impact of withholding observations on the</w:t>
      </w:r>
      <w:r>
        <w:t xml:space="preserve"> </w:t>
      </w:r>
      <w:r w:rsidRPr="000C1FA3">
        <w:t>skillful detection of this sound speed pro</w:t>
      </w:r>
      <w:r>
        <w:t>fi</w:t>
      </w:r>
      <w:r w:rsidRPr="000C1FA3">
        <w:t>le proxy for near surface sound ducts in a</w:t>
      </w:r>
      <w:r>
        <w:t xml:space="preserve"> </w:t>
      </w:r>
      <w:r w:rsidRPr="000C1FA3">
        <w:t xml:space="preserve">multi-system ensemble of ocean analysis generated within the SynObs </w:t>
      </w:r>
      <w:r>
        <w:t>fl</w:t>
      </w:r>
      <w:r w:rsidRPr="000C1FA3">
        <w:t>agship OSE</w:t>
      </w:r>
      <w:r>
        <w:t xml:space="preserve"> </w:t>
      </w:r>
      <w:r w:rsidRPr="000C1FA3">
        <w:t>set of experiments. We will demonstrate the importance of sub-surface observations in</w:t>
      </w:r>
      <w:r>
        <w:t xml:space="preserve"> </w:t>
      </w:r>
      <w:r w:rsidRPr="000C1FA3">
        <w:t xml:space="preserve">detecting </w:t>
      </w:r>
      <w:proofErr w:type="gramStart"/>
      <w:r w:rsidRPr="000C1FA3">
        <w:t>these sound speed minimum</w:t>
      </w:r>
      <w:proofErr w:type="gramEnd"/>
      <w:r w:rsidRPr="000C1FA3">
        <w:t>, along with the potential for other observations</w:t>
      </w:r>
      <w:r>
        <w:t xml:space="preserve"> </w:t>
      </w:r>
      <w:r w:rsidRPr="000C1FA3">
        <w:t>(such as satellite altimeter) to impact the detection. We will concentrate on the multi</w:t>
      </w:r>
      <w:r>
        <w:t>-</w:t>
      </w:r>
      <w:r w:rsidRPr="000C1FA3">
        <w:t>system results as these have the greatest potential for impact detection, but some</w:t>
      </w:r>
      <w:r>
        <w:t xml:space="preserve"> </w:t>
      </w:r>
      <w:r w:rsidRPr="000C1FA3">
        <w:t>individual system results may be addressed to better understand the importance of</w:t>
      </w:r>
      <w:r>
        <w:t xml:space="preserve"> </w:t>
      </w:r>
      <w:r w:rsidRPr="000C1FA3">
        <w:t>system d</w:t>
      </w:r>
      <w:r>
        <w:t>iff</w:t>
      </w:r>
      <w:r w:rsidRPr="000C1FA3">
        <w:t>erences for detection.</w:t>
      </w:r>
    </w:p>
    <w:p w14:paraId="5D24638B" w14:textId="730D81DA" w:rsidR="005A1A5E" w:rsidRDefault="000C1FA3" w:rsidP="000C1FA3">
      <w:pPr>
        <w:jc w:val="both"/>
      </w:pPr>
      <w:r w:rsidRPr="000C1FA3">
        <w:lastRenderedPageBreak/>
        <w:t>If time permits, we may also use this forum to show early results for the impact of</w:t>
      </w:r>
      <w:r>
        <w:t xml:space="preserve"> </w:t>
      </w:r>
      <w:r w:rsidRPr="000C1FA3">
        <w:t>ocean observations in ocean analysis for the skillful validation of near surface currents</w:t>
      </w:r>
      <w:r>
        <w:t xml:space="preserve"> </w:t>
      </w:r>
      <w:r w:rsidRPr="000C1FA3">
        <w:t>from drifting buoys.</w:t>
      </w:r>
    </w:p>
    <w:p w14:paraId="30F905C2" w14:textId="77777777" w:rsidR="000C1FA3" w:rsidRDefault="000C1FA3" w:rsidP="000C1FA3"/>
    <w:p w14:paraId="1333DDF7" w14:textId="77777777" w:rsidR="000C1FA3" w:rsidRPr="000C1FA3" w:rsidRDefault="000C1FA3" w:rsidP="000C1FA3">
      <w:r w:rsidRPr="000C1FA3">
        <w:t>*Email: andrew.peterson@ec.gc.ca</w:t>
      </w:r>
    </w:p>
    <w:p w14:paraId="3655C358" w14:textId="77777777" w:rsidR="000C1FA3" w:rsidRDefault="000C1FA3" w:rsidP="000C1FA3"/>
    <w:sectPr w:rsidR="000C1F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FA3"/>
    <w:rsid w:val="000C1FA3"/>
    <w:rsid w:val="0028041D"/>
    <w:rsid w:val="005A1A5E"/>
    <w:rsid w:val="007B7FCC"/>
    <w:rsid w:val="00912EDF"/>
    <w:rsid w:val="00A11C4B"/>
    <w:rsid w:val="00D1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631A3"/>
  <w15:chartTrackingRefBased/>
  <w15:docId w15:val="{2D95C6A2-F5F3-4B3A-BC27-E3B12AD0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1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1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1760</Characters>
  <Application>Microsoft Office Word</Application>
  <DocSecurity>0</DocSecurity>
  <Lines>34</Lines>
  <Paragraphs>18</Paragraphs>
  <ScaleCrop>false</ScaleCrop>
  <Company>Environment and Climate Change Canada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Peterson,Andrew (ECCC)</dc:creator>
  <cp:keywords/>
  <dc:description/>
  <cp:lastModifiedBy>Kirsten Wilmer-Becke</cp:lastModifiedBy>
  <cp:revision>2</cp:revision>
  <dcterms:created xsi:type="dcterms:W3CDTF">2026-03-31T10:40:00Z</dcterms:created>
  <dcterms:modified xsi:type="dcterms:W3CDTF">2026-03-31T10:40:00Z</dcterms:modified>
</cp:coreProperties>
</file>