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AD8" w14:textId="77777777" w:rsidR="002E79D3" w:rsidRDefault="002E79D3">
      <w:pPr>
        <w:rPr>
          <w:b/>
          <w:bCs/>
          <w:u w:val="single"/>
        </w:rPr>
      </w:pPr>
    </w:p>
    <w:p w14:paraId="1E63EAD9" w14:textId="77777777" w:rsidR="002E79D3" w:rsidRDefault="00C507BC">
      <w:pPr>
        <w:jc w:val="center"/>
        <w:rPr>
          <w:b/>
          <w:bCs/>
        </w:rPr>
      </w:pPr>
      <w:r>
        <w:rPr>
          <w:b/>
          <w:bCs/>
        </w:rPr>
        <w:t xml:space="preserve">Accessing and using </w:t>
      </w:r>
      <w:proofErr w:type="spellStart"/>
      <w:r>
        <w:rPr>
          <w:b/>
          <w:bCs/>
        </w:rPr>
        <w:t>OneArgo</w:t>
      </w:r>
      <w:proofErr w:type="spellEnd"/>
      <w:r>
        <w:rPr>
          <w:b/>
          <w:bCs/>
        </w:rPr>
        <w:t xml:space="preserve"> data</w:t>
      </w:r>
    </w:p>
    <w:p w14:paraId="1E63EADA" w14:textId="77777777" w:rsidR="002E79D3" w:rsidRDefault="002E79D3">
      <w:pPr>
        <w:rPr>
          <w:b/>
          <w:bCs/>
          <w:u w:val="single"/>
        </w:rPr>
      </w:pPr>
    </w:p>
    <w:p w14:paraId="1E63EADB" w14:textId="52C6DE07" w:rsidR="002E79D3" w:rsidRDefault="00C507BC">
      <w:pPr>
        <w:jc w:val="center"/>
        <w:rPr>
          <w:sz w:val="20"/>
          <w:szCs w:val="20"/>
          <w:vertAlign w:val="superscript"/>
        </w:rPr>
      </w:pPr>
      <w:r>
        <w:t>Megan Scanderbeg</w:t>
      </w:r>
      <w:r>
        <w:rPr>
          <w:vertAlign w:val="superscript"/>
        </w:rPr>
        <w:t>1</w:t>
      </w:r>
      <w:r>
        <w:t>, Claire Gourcuff</w:t>
      </w:r>
      <w:r>
        <w:rPr>
          <w:vertAlign w:val="superscript"/>
        </w:rPr>
        <w:t>2</w:t>
      </w:r>
      <w:r>
        <w:t>, Annie Wong</w:t>
      </w:r>
      <w:r>
        <w:rPr>
          <w:vertAlign w:val="superscript"/>
        </w:rPr>
        <w:t>1</w:t>
      </w:r>
      <w:r>
        <w:t>, Catherine Schmechtig</w:t>
      </w:r>
      <w:r>
        <w:rPr>
          <w:vertAlign w:val="superscript"/>
        </w:rPr>
        <w:t>3</w:t>
      </w:r>
      <w:r>
        <w:t>, Tanya Maurer</w:t>
      </w:r>
      <w:r>
        <w:rPr>
          <w:vertAlign w:val="superscript"/>
        </w:rPr>
        <w:t>4</w:t>
      </w:r>
      <w:r>
        <w:t>, Thierry Carval</w:t>
      </w:r>
      <w:r>
        <w:rPr>
          <w:vertAlign w:val="superscript"/>
        </w:rPr>
        <w:t>5</w:t>
      </w:r>
      <w:r>
        <w:t xml:space="preserve">, </w:t>
      </w:r>
      <w:r w:rsidR="00EC5510">
        <w:t>Jonathan Sharpe</w:t>
      </w:r>
      <w:r w:rsidR="00EC5510" w:rsidRPr="00EC5510">
        <w:rPr>
          <w:vertAlign w:val="superscript"/>
        </w:rPr>
        <w:t>6</w:t>
      </w:r>
      <w:r w:rsidR="00EC5510">
        <w:t xml:space="preserve">, </w:t>
      </w:r>
      <w:r>
        <w:t>Raphaëlle Sauzède</w:t>
      </w:r>
      <w:r>
        <w:rPr>
          <w:vertAlign w:val="superscript"/>
        </w:rPr>
        <w:t>3</w:t>
      </w:r>
    </w:p>
    <w:p w14:paraId="1E63EADC" w14:textId="77777777" w:rsidR="002E79D3" w:rsidRDefault="00C507BC">
      <w:pPr>
        <w:jc w:val="center"/>
      </w:pPr>
      <w:r>
        <w:rPr>
          <w:vertAlign w:val="superscript"/>
        </w:rPr>
        <w:t>1</w:t>
      </w:r>
      <w:r>
        <w:t>Scripps Institution of Oceanography</w:t>
      </w:r>
    </w:p>
    <w:p w14:paraId="1E63EADD" w14:textId="77777777" w:rsidR="002E79D3" w:rsidRDefault="00C507BC">
      <w:pPr>
        <w:jc w:val="center"/>
      </w:pPr>
      <w:r>
        <w:rPr>
          <w:vertAlign w:val="superscript"/>
        </w:rPr>
        <w:t>2</w:t>
      </w:r>
      <w:r>
        <w:t xml:space="preserve"> Euro-Argo ERIC</w:t>
      </w:r>
    </w:p>
    <w:p w14:paraId="1E63EADE" w14:textId="77777777" w:rsidR="002E79D3" w:rsidRDefault="00C507BC">
      <w:pPr>
        <w:jc w:val="center"/>
      </w:pPr>
      <w:r>
        <w:rPr>
          <w:vertAlign w:val="superscript"/>
        </w:rPr>
        <w:t>3</w:t>
      </w:r>
      <w:r>
        <w:t>CNRS</w:t>
      </w:r>
    </w:p>
    <w:p w14:paraId="1E63EADF" w14:textId="77777777" w:rsidR="002E79D3" w:rsidRDefault="00C507BC">
      <w:pPr>
        <w:jc w:val="center"/>
      </w:pPr>
      <w:r>
        <w:rPr>
          <w:vertAlign w:val="superscript"/>
        </w:rPr>
        <w:t>4</w:t>
      </w:r>
      <w:r>
        <w:t>Monterey Bay Aquarium Research Institute</w:t>
      </w:r>
    </w:p>
    <w:p w14:paraId="1E63EAE0" w14:textId="77777777" w:rsidR="002E79D3" w:rsidRDefault="00C507BC">
      <w:pPr>
        <w:jc w:val="center"/>
      </w:pPr>
      <w:r>
        <w:rPr>
          <w:vertAlign w:val="superscript"/>
        </w:rPr>
        <w:t>5</w:t>
      </w:r>
      <w:r>
        <w:t>IFREMER</w:t>
      </w:r>
    </w:p>
    <w:p w14:paraId="73FF9E9F" w14:textId="4BFA6D7B" w:rsidR="00EC5510" w:rsidRDefault="00EC5510">
      <w:pPr>
        <w:jc w:val="center"/>
      </w:pPr>
      <w:r w:rsidRPr="00EC5510">
        <w:rPr>
          <w:vertAlign w:val="superscript"/>
        </w:rPr>
        <w:t>6</w:t>
      </w:r>
      <w:r>
        <w:t>Pacific Marine Environmental Laboratory</w:t>
      </w:r>
    </w:p>
    <w:p w14:paraId="1E63EAE1" w14:textId="77777777" w:rsidR="002E79D3" w:rsidRDefault="002E79D3">
      <w:pPr>
        <w:jc w:val="center"/>
      </w:pPr>
    </w:p>
    <w:p w14:paraId="1E63EAE2" w14:textId="77777777" w:rsidR="002E79D3" w:rsidRDefault="002E79D3"/>
    <w:p w14:paraId="1E63EAE3" w14:textId="77777777" w:rsidR="002E79D3" w:rsidRDefault="00C507BC">
      <w:pPr>
        <w:rPr>
          <w:b/>
          <w:bCs/>
          <w:u w:val="single"/>
        </w:rPr>
      </w:pPr>
      <w:r>
        <w:rPr>
          <w:b/>
          <w:bCs/>
          <w:u w:val="single"/>
        </w:rPr>
        <w:t xml:space="preserve">Abstract - Accessing and using </w:t>
      </w:r>
      <w:proofErr w:type="spellStart"/>
      <w:r>
        <w:rPr>
          <w:b/>
          <w:bCs/>
          <w:u w:val="single"/>
        </w:rPr>
        <w:t>OneArgo</w:t>
      </w:r>
      <w:proofErr w:type="spellEnd"/>
      <w:r>
        <w:rPr>
          <w:b/>
          <w:bCs/>
          <w:u w:val="single"/>
        </w:rPr>
        <w:t xml:space="preserve"> data</w:t>
      </w:r>
    </w:p>
    <w:p w14:paraId="1E63EAE4" w14:textId="77777777" w:rsidR="002E79D3" w:rsidRDefault="002E79D3"/>
    <w:p w14:paraId="1E63EAE5" w14:textId="77777777" w:rsidR="002E79D3" w:rsidRDefault="00C507BC">
      <w:r>
        <w:t xml:space="preserve">As the number of </w:t>
      </w:r>
      <w:proofErr w:type="spellStart"/>
      <w:r>
        <w:t>OneArgo</w:t>
      </w:r>
      <w:proofErr w:type="spellEnd"/>
      <w:r>
        <w:t xml:space="preserve"> profiles grows and the dataset increases in complexity due to data from </w:t>
      </w:r>
      <w:proofErr w:type="spellStart"/>
      <w:r>
        <w:t>BioGeoChemical</w:t>
      </w:r>
      <w:proofErr w:type="spellEnd"/>
      <w:r>
        <w:t xml:space="preserve"> (BGC) Argo, Deep Argo and Polar Argo, it is crucial to </w:t>
      </w:r>
      <w:proofErr w:type="gramStart"/>
      <w:r>
        <w:t>understand how</w:t>
      </w:r>
      <w:proofErr w:type="gramEnd"/>
      <w:r>
        <w:t xml:space="preserve"> best to access and use these observations for ocean prediction.  Argo is a dynamic dataset, meaning that profile data is revised over time as Argo experts perform delayed mode quality control. This poster will focus on explaining ways to access Argo data and data products to enable users to choose the best pathway for their needs.   </w:t>
      </w:r>
    </w:p>
    <w:p w14:paraId="1E63EAE6" w14:textId="77777777" w:rsidR="002E79D3" w:rsidRDefault="002E79D3"/>
    <w:p w14:paraId="1E63EAE7" w14:textId="77777777" w:rsidR="002E79D3" w:rsidRDefault="00C507BC">
      <w:r>
        <w:t>Argo data can be accessed through three main sources:  (</w:t>
      </w:r>
      <w:proofErr w:type="spellStart"/>
      <w:r>
        <w:t>i</w:t>
      </w:r>
      <w:proofErr w:type="spellEnd"/>
      <w:r>
        <w:t>) the Global Telecommunication System (GTS), (ii) the Argo Global Data Assembly Centers (GDACs), and (iii) externally created data products. Each of these sources will be briefly described, along with their strengths and potential drawbacks, depending on the user’s timeliness and data quality needs. Argo data on the GTS consists of raw data and is shared in near-real time, usually within 12 hours of data telemetry. Recently, BGC Argo data that has been adjusted in real time is becoming available on the GTS</w:t>
      </w:r>
      <w:r>
        <w:t xml:space="preserve">, but not yet consistently by all data assembly centers.  Argo GDACs are the official source of all Argo data. Data at the GDACs contain both the raw and the adjusted values. Argo data are available at the GDACs within 12 hours of data telemetry. Ways to access GDAC data will be explained including how to identify profiles of interest at the GDAC,  the structure and content of the GDAC directories, the </w:t>
      </w:r>
      <w:proofErr w:type="spellStart"/>
      <w:r>
        <w:t>rsync</w:t>
      </w:r>
      <w:proofErr w:type="spellEnd"/>
      <w:r>
        <w:t xml:space="preserve"> and Amazon S3 services, and how and why to access the monthly DOI </w:t>
      </w:r>
      <w:proofErr w:type="spellStart"/>
      <w:r>
        <w:t>tarball</w:t>
      </w:r>
      <w:proofErr w:type="spellEnd"/>
      <w:r>
        <w:t>. Finally, a brief review o</w:t>
      </w:r>
      <w:r>
        <w:t xml:space="preserve">f data products will be done. These products are popular due to work done to make the data easier and faster to utilize or to combine with other ocean datasets.      </w:t>
      </w:r>
    </w:p>
    <w:p w14:paraId="1E63EAE8" w14:textId="77777777" w:rsidR="002E79D3" w:rsidRDefault="002E79D3"/>
    <w:p w14:paraId="1E63EAEA" w14:textId="77777777" w:rsidR="002E79D3" w:rsidRDefault="002E79D3"/>
    <w:p w14:paraId="1E63EAEB" w14:textId="77777777" w:rsidR="002E79D3" w:rsidRDefault="002E79D3"/>
    <w:sectPr w:rsidR="002E79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F400237-D013-4151-A0BA-D1D2E7EBFC8F}"/>
  </w:font>
  <w:font w:name="Cambria">
    <w:panose1 w:val="02040503050406030204"/>
    <w:charset w:val="00"/>
    <w:family w:val="roman"/>
    <w:pitch w:val="variable"/>
    <w:sig w:usb0="E00006FF" w:usb1="420024FF" w:usb2="02000000" w:usb3="00000000" w:csb0="0000019F" w:csb1="00000000"/>
    <w:embedRegular r:id="rId2" w:fontKey="{BB4D0399-D9BA-4F59-B8DB-B6FBE851455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9D3"/>
    <w:rsid w:val="002E79D3"/>
    <w:rsid w:val="0032504E"/>
    <w:rsid w:val="00547C75"/>
    <w:rsid w:val="00704EFE"/>
    <w:rsid w:val="00740F77"/>
    <w:rsid w:val="00BB74F1"/>
    <w:rsid w:val="00EC5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EAAF"/>
  <w15:docId w15:val="{64C24AF8-71CB-4B3C-891B-A26E1E62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1799</Characters>
  <Application>Microsoft Office Word</Application>
  <DocSecurity>0</DocSecurity>
  <Lines>66</Lines>
  <Paragraphs>15</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mscanderbeg</dc:creator>
  <cp:lastModifiedBy>Scanderbeg, Megan</cp:lastModifiedBy>
  <cp:revision>2</cp:revision>
  <dcterms:created xsi:type="dcterms:W3CDTF">2026-03-26T17:44:00Z</dcterms:created>
  <dcterms:modified xsi:type="dcterms:W3CDTF">2026-03-26T17:44:00Z</dcterms:modified>
</cp:coreProperties>
</file>