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A4B302" wp14:paraId="4D9DC07E" wp14:textId="18FBF883">
      <w:pPr>
        <w:pStyle w:val="Heading2"/>
        <w:spacing w:before="299" w:beforeAutospacing="off" w:after="299" w:afterAutospacing="off"/>
      </w:pPr>
      <w:r w:rsidRPr="4AA4B302" w:rsidR="3113C2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Fix the double penalty in data-driven forecasting by </w:t>
      </w:r>
      <w:r w:rsidRPr="4AA4B302" w:rsidR="3113C2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modifying</w:t>
      </w:r>
      <w:r w:rsidRPr="4AA4B302" w:rsidR="3113C2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the loss function</w:t>
      </w:r>
    </w:p>
    <w:p xmlns:wp14="http://schemas.microsoft.com/office/word/2010/wordml" w:rsidP="4AA4B302" wp14:paraId="11E27837" wp14:textId="1F0A8CEF">
      <w:pPr>
        <w:pStyle w:val="Normal"/>
        <w:rPr>
          <w:noProof w:val="0"/>
          <w:lang w:val="en-US"/>
        </w:rPr>
      </w:pPr>
      <w:r w:rsidRPr="4AA4B302" w:rsidR="3113C2F0">
        <w:rPr>
          <w:rStyle w:val="Emphasis"/>
          <w:noProof w:val="0"/>
          <w:lang w:val="en-US"/>
        </w:rPr>
        <w:t>Christopher Subich, Syed Zahid Husain, Leo Separovic, Jing Yang</w:t>
      </w:r>
    </w:p>
    <w:p xmlns:wp14="http://schemas.microsoft.com/office/word/2010/wordml" w:rsidP="4AA4B302" wp14:paraId="495D526C" wp14:textId="2A7279E3">
      <w:pPr>
        <w:spacing w:before="240" w:beforeAutospacing="off" w:after="240" w:afterAutospacing="off"/>
      </w:pP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Conventional wisdom holds that deterministic data-driven forecasting models inevitably produce smooth, blurred predictions compared to their physics-based counterparts. However, this smoothing is not an inherent limitation of AI architectures, but rather a direct consequence of training against Mean Squared Error (MSE) losses. In chaotic dynamical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systems</w:t>
      </w:r>
      <w:r w:rsidRPr="4AA4B302" w:rsidR="1083DB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minimizing MSE forces a model to predict the statistical mean of all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possible future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states. This effectively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averages out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fine-scale, high-energy features (such as convective storms or mesoscale ocean eddies) to avoid the "double penalty" of predicting a sharp feature in slightly the wrong location. This presentation explores the central idea that by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modifying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training loss function to account for the spectral properties of the flow, we can encourage models to prioritize physical realism and structural intensity alongside spatial accuracy.</w:t>
      </w:r>
    </w:p>
    <w:p xmlns:wp14="http://schemas.microsoft.com/office/word/2010/wordml" w:rsidP="4AA4B302" wp14:paraId="2E0F0F3E" wp14:textId="0A68BC8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achieve this, we introduce the Adjusted Mean Squared Error (AMSE), a spectral loss function that explicitly decouples the penalty for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amplitude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errors (energy) from phase errors (location). By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operating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spherical harmonic domain, AMSE allows a model to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maintain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realistic energy spectra at high wavenumbers without incurring the prohibitive penalties associated with standard MSE. We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demonstrate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efficacy of this approach by fine-tuning 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a state-of-the-art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global weather model (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>GraphCast</w:t>
      </w:r>
      <w:r w:rsidRPr="4AA4B302" w:rsidR="3113C2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), showing that the modified loss restores small-scale variability and drastically improves the intensity forecasting of extreme events, such as tropical cyclones, which were previously dampened by the control model. We will conclude with a discussion on work in progress, including the method's implications for ensemble design, probabilistic verification, and its potential transferability to high-resolution ocean </w:t>
      </w:r>
      <w:r w:rsidRPr="4AA4B302" w:rsidR="2DAB4A31">
        <w:rPr>
          <w:rFonts w:ascii="Aptos" w:hAnsi="Aptos" w:eastAsia="Aptos" w:cs="Aptos"/>
          <w:noProof w:val="0"/>
          <w:sz w:val="24"/>
          <w:szCs w:val="24"/>
          <w:lang w:val="en-US"/>
        </w:rPr>
        <w:t>domains.</w:t>
      </w:r>
    </w:p>
    <w:p xmlns:wp14="http://schemas.microsoft.com/office/word/2010/wordml" wp14:paraId="2C078E63" wp14:textId="214026D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625AA"/>
    <w:rsid w:val="1083DBF1"/>
    <w:rsid w:val="23300040"/>
    <w:rsid w:val="2DAB4A31"/>
    <w:rsid w:val="3113C2F0"/>
    <w:rsid w:val="3A676E13"/>
    <w:rsid w:val="4AA4B302"/>
    <w:rsid w:val="4DE625AA"/>
    <w:rsid w:val="54F4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25AA"/>
  <w15:chartTrackingRefBased/>
  <w15:docId w15:val="{841E08EC-3286-4458-A32A-F119D273E8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AA4B30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Emphasis">
    <w:uiPriority w:val="20"/>
    <w:name w:val="Emphasis"/>
    <w:basedOn w:val="DefaultParagraphFont"/>
    <w:qFormat/>
    <w:rsid w:val="4AA4B302"/>
    <w:rPr>
      <w:i w:val="1"/>
      <w:i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2026-01-02T17:53:59.9041117Z</dcterms:created>
  <dcterms:modified xsi:type="dcterms:W3CDTF">2026-01-02T17:57:50.8855484Z</dcterms:modified>
  <dc:creator>Subich,Christopher (il | he, him) (ECCC)</dc:creator>
  <lastModifiedBy>Subich,Christopher (il | he, him) (ECCC)</lastModifiedBy>
</coreProperties>
</file>