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5AB8C" w14:textId="3D8EE075" w:rsidR="00DD2151" w:rsidRPr="00F90C2E" w:rsidRDefault="00DD2151" w:rsidP="00DD2151">
      <w:pPr>
        <w:spacing w:after="0" w:line="240" w:lineRule="auto"/>
        <w:ind w:left="-5"/>
        <w:jc w:val="center"/>
        <w:rPr>
          <w:b/>
          <w:bCs/>
          <w:sz w:val="28"/>
          <w:szCs w:val="24"/>
          <w:u w:val="single"/>
        </w:rPr>
      </w:pPr>
      <w:r w:rsidRPr="00F90C2E">
        <w:rPr>
          <w:b/>
          <w:bCs/>
          <w:sz w:val="28"/>
          <w:szCs w:val="24"/>
          <w:u w:val="single"/>
        </w:rPr>
        <w:t>Using Machine Learning to Improve Plankton Dynamics</w:t>
      </w:r>
    </w:p>
    <w:p w14:paraId="65663C5C" w14:textId="5EBFAD35" w:rsidR="00DD2151" w:rsidRPr="00F90C2E" w:rsidRDefault="00DD2151" w:rsidP="00DD2151">
      <w:pPr>
        <w:spacing w:after="0" w:line="240" w:lineRule="auto"/>
        <w:ind w:left="-5"/>
        <w:jc w:val="center"/>
        <w:rPr>
          <w:b/>
          <w:bCs/>
          <w:sz w:val="28"/>
          <w:szCs w:val="24"/>
          <w:u w:val="single"/>
        </w:rPr>
      </w:pPr>
      <w:r w:rsidRPr="00F90C2E">
        <w:rPr>
          <w:b/>
          <w:bCs/>
          <w:sz w:val="28"/>
          <w:szCs w:val="24"/>
          <w:u w:val="single"/>
        </w:rPr>
        <w:t>in Earth System Models</w:t>
      </w:r>
    </w:p>
    <w:p w14:paraId="3BA0B635" w14:textId="77777777" w:rsidR="00F90C2E" w:rsidRDefault="00F90C2E" w:rsidP="00DD2151">
      <w:pPr>
        <w:spacing w:after="0" w:line="240" w:lineRule="auto"/>
        <w:ind w:left="-5"/>
        <w:jc w:val="center"/>
        <w:rPr>
          <w:b/>
          <w:bCs/>
          <w:u w:val="single"/>
        </w:rPr>
      </w:pPr>
    </w:p>
    <w:p w14:paraId="15C8BC1B" w14:textId="4B8DAA3C" w:rsidR="00F90C2E" w:rsidRPr="00F90C2E" w:rsidRDefault="00F90C2E" w:rsidP="00DD2151">
      <w:pPr>
        <w:spacing w:after="0" w:line="240" w:lineRule="auto"/>
        <w:ind w:left="-5"/>
        <w:jc w:val="center"/>
        <w:rPr>
          <w:b/>
          <w:bCs/>
          <w:sz w:val="21"/>
          <w:szCs w:val="20"/>
          <w:u w:val="single"/>
        </w:rPr>
      </w:pPr>
      <w:r w:rsidRPr="00F90C2E">
        <w:rPr>
          <w:b/>
          <w:bCs/>
          <w:sz w:val="21"/>
          <w:szCs w:val="20"/>
          <w:u w:val="single"/>
        </w:rPr>
        <w:t xml:space="preserve">Sandupal Dutta, Anand </w:t>
      </w:r>
      <w:proofErr w:type="spellStart"/>
      <w:r w:rsidRPr="00F90C2E">
        <w:rPr>
          <w:b/>
          <w:bCs/>
          <w:sz w:val="21"/>
          <w:szCs w:val="20"/>
          <w:u w:val="single"/>
        </w:rPr>
        <w:t>Gnanadesikan</w:t>
      </w:r>
      <w:proofErr w:type="spellEnd"/>
    </w:p>
    <w:p w14:paraId="6C92ECB7" w14:textId="7D0CC40F" w:rsidR="00F90C2E" w:rsidRPr="00F90C2E" w:rsidRDefault="00F90C2E" w:rsidP="00DD2151">
      <w:pPr>
        <w:spacing w:after="0" w:line="240" w:lineRule="auto"/>
        <w:ind w:left="-5"/>
        <w:jc w:val="center"/>
        <w:rPr>
          <w:b/>
          <w:bCs/>
          <w:sz w:val="21"/>
          <w:szCs w:val="20"/>
          <w:u w:val="single"/>
        </w:rPr>
      </w:pPr>
      <w:r w:rsidRPr="00F90C2E">
        <w:rPr>
          <w:b/>
          <w:bCs/>
          <w:sz w:val="21"/>
          <w:szCs w:val="20"/>
          <w:u w:val="single"/>
        </w:rPr>
        <w:t>Johns Hopkins University</w:t>
      </w:r>
    </w:p>
    <w:p w14:paraId="10DD0F4F" w14:textId="77777777" w:rsidR="00DD2151" w:rsidRDefault="00DD2151" w:rsidP="00DD2151">
      <w:pPr>
        <w:spacing w:after="0" w:line="240" w:lineRule="auto"/>
        <w:ind w:left="-5"/>
        <w:rPr>
          <w:b/>
          <w:bCs/>
          <w:u w:val="single"/>
        </w:rPr>
      </w:pPr>
    </w:p>
    <w:p w14:paraId="6B9DA61A" w14:textId="77777777" w:rsidR="00DD2151" w:rsidRPr="004B3917" w:rsidRDefault="00DD2151" w:rsidP="00DD2151">
      <w:pPr>
        <w:spacing w:after="0" w:line="240" w:lineRule="auto"/>
        <w:ind w:left="-5"/>
        <w:rPr>
          <w:b/>
          <w:bCs/>
          <w:u w:val="single"/>
        </w:rPr>
      </w:pPr>
    </w:p>
    <w:p w14:paraId="7A1B6D0B" w14:textId="77777777" w:rsidR="00E70662" w:rsidRDefault="00DD2151" w:rsidP="00C176C0">
      <w:pPr>
        <w:ind w:left="-5" w:firstLine="0"/>
        <w:rPr>
          <w:b/>
          <w:bCs/>
        </w:rPr>
      </w:pPr>
      <w:r>
        <w:rPr>
          <w:b/>
          <w:bCs/>
        </w:rPr>
        <w:t>Abstract.</w:t>
      </w:r>
    </w:p>
    <w:p w14:paraId="4639BBEC" w14:textId="3C992B3C" w:rsidR="00B66192" w:rsidRDefault="00417D9E" w:rsidP="00C176C0">
      <w:pPr>
        <w:ind w:left="-5" w:firstLine="0"/>
        <w:rPr>
          <w:color w:val="auto"/>
        </w:rPr>
      </w:pPr>
      <w:r w:rsidRPr="00417D9E">
        <w:t>The ocean carbon cycle and global climate are intricately connected as organic matter sinking stores carbon in the deep ocean. Without this storage, atmospheric carbon dioxide would be 20-30% higher than it is today.</w:t>
      </w:r>
      <w:r>
        <w:t xml:space="preserve"> </w:t>
      </w:r>
      <w:r w:rsidR="00DD2151">
        <w:t>The carbon cycle is affected by marine plankton abundance through the biological pump. Hence, understanding controls on marine plankton abundance</w:t>
      </w:r>
      <w:r w:rsidR="00DD2151" w:rsidRPr="007C5CC8">
        <w:rPr>
          <w:color w:val="auto"/>
        </w:rPr>
        <w:t xml:space="preserve"> is fundamental</w:t>
      </w:r>
      <w:r w:rsidR="00DD2151">
        <w:rPr>
          <w:color w:val="auto"/>
        </w:rPr>
        <w:t xml:space="preserve"> to</w:t>
      </w:r>
      <w:r w:rsidR="00DD2151" w:rsidRPr="007C5CC8">
        <w:rPr>
          <w:color w:val="auto"/>
        </w:rPr>
        <w:t xml:space="preserve"> </w:t>
      </w:r>
      <w:r w:rsidR="00DD2151">
        <w:rPr>
          <w:color w:val="auto"/>
        </w:rPr>
        <w:t>understanding the marine carbon cycle</w:t>
      </w:r>
      <w:r w:rsidR="00DD2151" w:rsidRPr="007C5CC8">
        <w:rPr>
          <w:color w:val="auto"/>
        </w:rPr>
        <w:t>. Phytoplankton are grouped into size classes</w:t>
      </w:r>
      <w:r w:rsidR="00DD2151">
        <w:rPr>
          <w:color w:val="auto"/>
        </w:rPr>
        <w:t xml:space="preserve"> (PSCs) or functional types (PFT) </w:t>
      </w:r>
      <w:r w:rsidR="00DD2151" w:rsidRPr="007D4A84">
        <w:rPr>
          <w:color w:val="auto"/>
        </w:rPr>
        <w:t xml:space="preserve">according to their </w:t>
      </w:r>
      <w:r w:rsidR="00DD2151">
        <w:rPr>
          <w:color w:val="auto"/>
        </w:rPr>
        <w:t xml:space="preserve">size and </w:t>
      </w:r>
      <w:r w:rsidR="00DD2151" w:rsidRPr="007D4A84">
        <w:rPr>
          <w:color w:val="auto"/>
        </w:rPr>
        <w:t>differing biogeochemical roles</w:t>
      </w:r>
      <w:r w:rsidR="00DD2151" w:rsidRPr="007C5CC8">
        <w:rPr>
          <w:color w:val="auto"/>
        </w:rPr>
        <w:t>. PSCs</w:t>
      </w:r>
      <w:r w:rsidR="00DD2151">
        <w:rPr>
          <w:color w:val="auto"/>
        </w:rPr>
        <w:t xml:space="preserve"> and PFTs</w:t>
      </w:r>
      <w:r w:rsidR="00DD2151" w:rsidRPr="007C5CC8">
        <w:rPr>
          <w:color w:val="auto"/>
        </w:rPr>
        <w:t xml:space="preserve"> </w:t>
      </w:r>
      <w:r w:rsidR="00DD2151">
        <w:rPr>
          <w:color w:val="auto"/>
        </w:rPr>
        <w:t>are</w:t>
      </w:r>
      <w:r w:rsidR="00DD2151" w:rsidRPr="007C5CC8">
        <w:rPr>
          <w:color w:val="auto"/>
        </w:rPr>
        <w:t xml:space="preserve"> closely related to plankton </w:t>
      </w:r>
      <w:hyperlink r:id="rId4" w:tooltip="Learn more about photosynthetic efficiency from ScienceDirect's AI-generated Topic Pages" w:history="1">
        <w:r w:rsidR="00DD2151" w:rsidRPr="007C5CC8">
          <w:rPr>
            <w:rStyle w:val="Hyperlink"/>
            <w:color w:val="auto"/>
            <w:u w:val="none"/>
          </w:rPr>
          <w:t>photosynthetic efficiency</w:t>
        </w:r>
      </w:hyperlink>
      <w:r w:rsidR="00DD2151" w:rsidRPr="007C5CC8">
        <w:rPr>
          <w:color w:val="auto"/>
        </w:rPr>
        <w:t xml:space="preserve">, sinking rate, and </w:t>
      </w:r>
      <w:r w:rsidR="00DD2151">
        <w:rPr>
          <w:color w:val="auto"/>
        </w:rPr>
        <w:t xml:space="preserve">the </w:t>
      </w:r>
      <w:r w:rsidR="00DD2151" w:rsidRPr="007C5CC8">
        <w:rPr>
          <w:color w:val="auto"/>
        </w:rPr>
        <w:t>structure of the marine </w:t>
      </w:r>
      <w:hyperlink r:id="rId5" w:tooltip="Learn more about food chain from ScienceDirect's AI-generated Topic Pages" w:history="1">
        <w:r w:rsidR="00DD2151" w:rsidRPr="007C5CC8">
          <w:rPr>
            <w:rStyle w:val="Hyperlink"/>
            <w:color w:val="auto"/>
            <w:u w:val="none"/>
          </w:rPr>
          <w:t>food chain</w:t>
        </w:r>
      </w:hyperlink>
      <w:r w:rsidR="00DD2151" w:rsidRPr="007C5CC8">
        <w:rPr>
          <w:color w:val="auto"/>
        </w:rPr>
        <w:t xml:space="preserve">. Export of particulate organic carbon (POC) from the surface to the deep ocean, which </w:t>
      </w:r>
      <w:r w:rsidR="00DD2151">
        <w:rPr>
          <w:color w:val="auto"/>
        </w:rPr>
        <w:t xml:space="preserve">drives the </w:t>
      </w:r>
      <w:r w:rsidR="00DD2151" w:rsidRPr="007C5CC8">
        <w:rPr>
          <w:color w:val="auto"/>
        </w:rPr>
        <w:t xml:space="preserve">biological carbon pump, is partially controlled </w:t>
      </w:r>
      <w:r w:rsidR="00DD2151">
        <w:rPr>
          <w:color w:val="auto"/>
        </w:rPr>
        <w:t>by how different PSCs/ PFTs</w:t>
      </w:r>
      <w:r w:rsidR="00DD2151" w:rsidRPr="007C5CC8">
        <w:rPr>
          <w:color w:val="auto"/>
        </w:rPr>
        <w:t xml:space="preserve"> generate sinking materials.</w:t>
      </w:r>
      <w:r w:rsidR="00DD2151">
        <w:rPr>
          <w:color w:val="auto"/>
        </w:rPr>
        <w:t xml:space="preserve"> D</w:t>
      </w:r>
      <w:r w:rsidR="00DD2151" w:rsidRPr="007C5CC8">
        <w:rPr>
          <w:color w:val="auto"/>
        </w:rPr>
        <w:t xml:space="preserve">iatom-dominated plankton communities </w:t>
      </w:r>
      <w:r w:rsidR="00DD2151">
        <w:rPr>
          <w:color w:val="auto"/>
        </w:rPr>
        <w:t>have</w:t>
      </w:r>
      <w:r w:rsidR="00DD2151" w:rsidRPr="007C5CC8">
        <w:rPr>
          <w:color w:val="auto"/>
        </w:rPr>
        <w:t xml:space="preserve"> high POC export due to the fast-sinking rate of associated particles</w:t>
      </w:r>
      <w:r w:rsidR="00DD2151">
        <w:rPr>
          <w:color w:val="auto"/>
        </w:rPr>
        <w:t xml:space="preserve">. In </w:t>
      </w:r>
      <w:r w:rsidR="00DD2151" w:rsidRPr="007C5CC8">
        <w:rPr>
          <w:color w:val="auto"/>
        </w:rPr>
        <w:t xml:space="preserve">picoplankton dominated oligotrophic regions POC export </w:t>
      </w:r>
      <w:r w:rsidR="00DD2151">
        <w:rPr>
          <w:color w:val="auto"/>
        </w:rPr>
        <w:t xml:space="preserve">occurs </w:t>
      </w:r>
      <w:r w:rsidR="00DD2151" w:rsidRPr="007C5CC8">
        <w:rPr>
          <w:color w:val="auto"/>
        </w:rPr>
        <w:t xml:space="preserve">through indirect grazing </w:t>
      </w:r>
      <w:r w:rsidR="00DD2151">
        <w:rPr>
          <w:color w:val="auto"/>
        </w:rPr>
        <w:t>and is low</w:t>
      </w:r>
      <w:r w:rsidR="00DD2151" w:rsidRPr="007C5CC8">
        <w:rPr>
          <w:color w:val="auto"/>
        </w:rPr>
        <w:t>.</w:t>
      </w:r>
      <w:r w:rsidR="00DD2151">
        <w:rPr>
          <w:color w:val="auto"/>
        </w:rPr>
        <w:t xml:space="preserve"> </w:t>
      </w:r>
      <w:r w:rsidR="00C176C0">
        <w:rPr>
          <w:color w:val="auto"/>
        </w:rPr>
        <w:t xml:space="preserve"> </w:t>
      </w:r>
    </w:p>
    <w:p w14:paraId="00958F43" w14:textId="1EC8496D" w:rsidR="000858BE" w:rsidRPr="00E70662" w:rsidRDefault="00417D9E" w:rsidP="00E70662">
      <w:pPr>
        <w:ind w:left="-5" w:firstLine="0"/>
      </w:pPr>
      <w:r w:rsidRPr="00417D9E">
        <w:t xml:space="preserve">Earth System Models (ESMs) are used to predict PSCs from environmental drivers by modeling biogeochemical and physical processes. ESMs’ representations of processes are limited by simplifying assumptions and exhibit significant biases. It is difficult to know if the relationships established by the ESMs are representative of the natural world. </w:t>
      </w:r>
      <w:r w:rsidR="00E70662">
        <w:t xml:space="preserve">This study attempts to </w:t>
      </w:r>
      <w:r w:rsidR="00E70662">
        <w:t xml:space="preserve">extract relationships between the PSCs abundance and different input parameters using </w:t>
      </w:r>
      <w:r w:rsidR="00E70662">
        <w:t>explainable ML (XAI) like permutation importance, median sensitivity, accumulated local effects etc</w:t>
      </w:r>
      <w:r w:rsidR="00E70662">
        <w:t xml:space="preserve">. The target variables are the PSCs </w:t>
      </w:r>
      <w:r w:rsidR="00E70662">
        <w:t xml:space="preserve">obtained from satellite products </w:t>
      </w:r>
      <w:r w:rsidR="00E70662">
        <w:t xml:space="preserve">and predictors are nutrients, light, mixed layer depth, salinity, temperature and upwelling. </w:t>
      </w:r>
      <w:r>
        <w:t xml:space="preserve">Subsequently, the information obtained is used </w:t>
      </w:r>
      <w:r w:rsidR="00E70662">
        <w:t>in</w:t>
      </w:r>
      <w:r>
        <w:t xml:space="preserve"> scientific machine learning techniques to undertake ‘system parameter estimation’ </w:t>
      </w:r>
      <w:r w:rsidR="00C176C0">
        <w:t xml:space="preserve">of the underlying equations used in ESMs. </w:t>
      </w:r>
      <w:r w:rsidR="00C176C0" w:rsidRPr="00417D9E">
        <w:t>This will help improve predictions of PSCs and increase understanding of the marine carbon cycle’s response to climate change.</w:t>
      </w:r>
    </w:p>
    <w:sectPr w:rsidR="000858BE" w:rsidRPr="00E706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A8B"/>
    <w:rsid w:val="00035C02"/>
    <w:rsid w:val="00041D78"/>
    <w:rsid w:val="00081594"/>
    <w:rsid w:val="000858BE"/>
    <w:rsid w:val="000D4B6B"/>
    <w:rsid w:val="000E07DA"/>
    <w:rsid w:val="000F0A8B"/>
    <w:rsid w:val="001040C4"/>
    <w:rsid w:val="00121A71"/>
    <w:rsid w:val="0013387E"/>
    <w:rsid w:val="001353C5"/>
    <w:rsid w:val="00182995"/>
    <w:rsid w:val="001835E2"/>
    <w:rsid w:val="00183E26"/>
    <w:rsid w:val="001851EF"/>
    <w:rsid w:val="001C54EA"/>
    <w:rsid w:val="00226721"/>
    <w:rsid w:val="00240F4B"/>
    <w:rsid w:val="0024275D"/>
    <w:rsid w:val="002A5410"/>
    <w:rsid w:val="002A6A18"/>
    <w:rsid w:val="002E0BAF"/>
    <w:rsid w:val="00320B89"/>
    <w:rsid w:val="003300DB"/>
    <w:rsid w:val="003912F0"/>
    <w:rsid w:val="003C3239"/>
    <w:rsid w:val="003D089E"/>
    <w:rsid w:val="003E52C6"/>
    <w:rsid w:val="003E611D"/>
    <w:rsid w:val="003E73CF"/>
    <w:rsid w:val="00417D9E"/>
    <w:rsid w:val="004312A9"/>
    <w:rsid w:val="00472802"/>
    <w:rsid w:val="0049164D"/>
    <w:rsid w:val="004B30C8"/>
    <w:rsid w:val="004B3917"/>
    <w:rsid w:val="004C50EF"/>
    <w:rsid w:val="004F5460"/>
    <w:rsid w:val="005C2016"/>
    <w:rsid w:val="0062653F"/>
    <w:rsid w:val="00637B6A"/>
    <w:rsid w:val="00637B7C"/>
    <w:rsid w:val="0065447B"/>
    <w:rsid w:val="00690190"/>
    <w:rsid w:val="006A7EC1"/>
    <w:rsid w:val="006B08FB"/>
    <w:rsid w:val="006B1A36"/>
    <w:rsid w:val="006C6E69"/>
    <w:rsid w:val="006F2E39"/>
    <w:rsid w:val="006F3EC6"/>
    <w:rsid w:val="00713892"/>
    <w:rsid w:val="00716A2D"/>
    <w:rsid w:val="007414F5"/>
    <w:rsid w:val="0075714C"/>
    <w:rsid w:val="007759CA"/>
    <w:rsid w:val="00792B36"/>
    <w:rsid w:val="007C5CC8"/>
    <w:rsid w:val="007D4A84"/>
    <w:rsid w:val="007E6188"/>
    <w:rsid w:val="007F11BA"/>
    <w:rsid w:val="00816D14"/>
    <w:rsid w:val="00863BA4"/>
    <w:rsid w:val="00865EEC"/>
    <w:rsid w:val="008C72DD"/>
    <w:rsid w:val="008D30AE"/>
    <w:rsid w:val="00976858"/>
    <w:rsid w:val="00977DD9"/>
    <w:rsid w:val="009848D2"/>
    <w:rsid w:val="00992684"/>
    <w:rsid w:val="009C066B"/>
    <w:rsid w:val="009C0BE5"/>
    <w:rsid w:val="009D1020"/>
    <w:rsid w:val="00A24332"/>
    <w:rsid w:val="00A451EA"/>
    <w:rsid w:val="00A53DC1"/>
    <w:rsid w:val="00A61924"/>
    <w:rsid w:val="00A64B0E"/>
    <w:rsid w:val="00A773B2"/>
    <w:rsid w:val="00A921F8"/>
    <w:rsid w:val="00AA7C15"/>
    <w:rsid w:val="00AB6AEF"/>
    <w:rsid w:val="00AE21DF"/>
    <w:rsid w:val="00AE477C"/>
    <w:rsid w:val="00AE4B92"/>
    <w:rsid w:val="00B02990"/>
    <w:rsid w:val="00B048BC"/>
    <w:rsid w:val="00B075D7"/>
    <w:rsid w:val="00B54783"/>
    <w:rsid w:val="00B56362"/>
    <w:rsid w:val="00B654F3"/>
    <w:rsid w:val="00B66192"/>
    <w:rsid w:val="00B85F7C"/>
    <w:rsid w:val="00B90D3B"/>
    <w:rsid w:val="00BB17FB"/>
    <w:rsid w:val="00BC3D33"/>
    <w:rsid w:val="00BD4F72"/>
    <w:rsid w:val="00BE5C79"/>
    <w:rsid w:val="00C13B46"/>
    <w:rsid w:val="00C176C0"/>
    <w:rsid w:val="00C33921"/>
    <w:rsid w:val="00C56199"/>
    <w:rsid w:val="00C65100"/>
    <w:rsid w:val="00C80047"/>
    <w:rsid w:val="00CA53FA"/>
    <w:rsid w:val="00CB48EF"/>
    <w:rsid w:val="00CC6627"/>
    <w:rsid w:val="00CD2E53"/>
    <w:rsid w:val="00CF5650"/>
    <w:rsid w:val="00D077EB"/>
    <w:rsid w:val="00D12C99"/>
    <w:rsid w:val="00D47575"/>
    <w:rsid w:val="00D52B24"/>
    <w:rsid w:val="00D6553A"/>
    <w:rsid w:val="00D920EE"/>
    <w:rsid w:val="00DB2B88"/>
    <w:rsid w:val="00DD2151"/>
    <w:rsid w:val="00DE2FC0"/>
    <w:rsid w:val="00E12D60"/>
    <w:rsid w:val="00E47C3C"/>
    <w:rsid w:val="00E6679F"/>
    <w:rsid w:val="00E70662"/>
    <w:rsid w:val="00EB0B56"/>
    <w:rsid w:val="00EC11EA"/>
    <w:rsid w:val="00EE0933"/>
    <w:rsid w:val="00EE1027"/>
    <w:rsid w:val="00EE5367"/>
    <w:rsid w:val="00EF7D13"/>
    <w:rsid w:val="00F21A69"/>
    <w:rsid w:val="00F46C95"/>
    <w:rsid w:val="00F874FF"/>
    <w:rsid w:val="00F90C2E"/>
    <w:rsid w:val="00FC0D60"/>
    <w:rsid w:val="00FC17DA"/>
    <w:rsid w:val="00FC361D"/>
    <w:rsid w:val="00FD17B3"/>
    <w:rsid w:val="00FE1990"/>
    <w:rsid w:val="00FE6C9A"/>
    <w:rsid w:val="00FF7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F8908"/>
  <w15:chartTrackingRefBased/>
  <w15:docId w15:val="{74C64B7E-17CF-4A2B-A61F-6BC42B07A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66B"/>
    <w:pPr>
      <w:spacing w:after="167" w:line="269" w:lineRule="auto"/>
      <w:ind w:left="10" w:hanging="10"/>
      <w:jc w:val="both"/>
    </w:pPr>
    <w:rPr>
      <w:rFonts w:ascii="Arial" w:eastAsia="Arial" w:hAnsi="Arial" w:cs="Arial"/>
      <w:color w:val="000000"/>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2FC0"/>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styleId="PlaceholderText">
    <w:name w:val="Placeholder Text"/>
    <w:basedOn w:val="DefaultParagraphFont"/>
    <w:uiPriority w:val="99"/>
    <w:semiHidden/>
    <w:rsid w:val="00320B89"/>
    <w:rPr>
      <w:color w:val="808080"/>
    </w:rPr>
  </w:style>
  <w:style w:type="character" w:styleId="Hyperlink">
    <w:name w:val="Hyperlink"/>
    <w:basedOn w:val="DefaultParagraphFont"/>
    <w:uiPriority w:val="99"/>
    <w:unhideWhenUsed/>
    <w:rsid w:val="007C5CC8"/>
    <w:rPr>
      <w:color w:val="0563C1" w:themeColor="hyperlink"/>
      <w:u w:val="single"/>
    </w:rPr>
  </w:style>
  <w:style w:type="character" w:styleId="UnresolvedMention">
    <w:name w:val="Unresolved Mention"/>
    <w:basedOn w:val="DefaultParagraphFont"/>
    <w:uiPriority w:val="99"/>
    <w:semiHidden/>
    <w:unhideWhenUsed/>
    <w:rsid w:val="007C5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669597">
      <w:bodyDiv w:val="1"/>
      <w:marLeft w:val="0"/>
      <w:marRight w:val="0"/>
      <w:marTop w:val="0"/>
      <w:marBottom w:val="0"/>
      <w:divBdr>
        <w:top w:val="none" w:sz="0" w:space="0" w:color="auto"/>
        <w:left w:val="none" w:sz="0" w:space="0" w:color="auto"/>
        <w:bottom w:val="none" w:sz="0" w:space="0" w:color="auto"/>
        <w:right w:val="none" w:sz="0" w:space="0" w:color="auto"/>
      </w:divBdr>
      <w:divsChild>
        <w:div w:id="156269755">
          <w:marLeft w:val="0"/>
          <w:marRight w:val="0"/>
          <w:marTop w:val="0"/>
          <w:marBottom w:val="0"/>
          <w:divBdr>
            <w:top w:val="single" w:sz="2" w:space="0" w:color="auto"/>
            <w:left w:val="single" w:sz="2" w:space="0" w:color="auto"/>
            <w:bottom w:val="single" w:sz="6" w:space="0" w:color="auto"/>
            <w:right w:val="single" w:sz="2" w:space="0" w:color="auto"/>
          </w:divBdr>
          <w:divsChild>
            <w:div w:id="1153526788">
              <w:marLeft w:val="0"/>
              <w:marRight w:val="0"/>
              <w:marTop w:val="100"/>
              <w:marBottom w:val="100"/>
              <w:divBdr>
                <w:top w:val="single" w:sz="2" w:space="0" w:color="D9D9E3"/>
                <w:left w:val="single" w:sz="2" w:space="0" w:color="D9D9E3"/>
                <w:bottom w:val="single" w:sz="2" w:space="0" w:color="D9D9E3"/>
                <w:right w:val="single" w:sz="2" w:space="0" w:color="D9D9E3"/>
              </w:divBdr>
              <w:divsChild>
                <w:div w:id="889729753">
                  <w:marLeft w:val="0"/>
                  <w:marRight w:val="0"/>
                  <w:marTop w:val="0"/>
                  <w:marBottom w:val="0"/>
                  <w:divBdr>
                    <w:top w:val="single" w:sz="2" w:space="0" w:color="D9D9E3"/>
                    <w:left w:val="single" w:sz="2" w:space="0" w:color="D9D9E3"/>
                    <w:bottom w:val="single" w:sz="2" w:space="0" w:color="D9D9E3"/>
                    <w:right w:val="single" w:sz="2" w:space="0" w:color="D9D9E3"/>
                  </w:divBdr>
                  <w:divsChild>
                    <w:div w:id="1960792768">
                      <w:marLeft w:val="0"/>
                      <w:marRight w:val="0"/>
                      <w:marTop w:val="0"/>
                      <w:marBottom w:val="0"/>
                      <w:divBdr>
                        <w:top w:val="single" w:sz="2" w:space="0" w:color="D9D9E3"/>
                        <w:left w:val="single" w:sz="2" w:space="0" w:color="D9D9E3"/>
                        <w:bottom w:val="single" w:sz="2" w:space="0" w:color="D9D9E3"/>
                        <w:right w:val="single" w:sz="2" w:space="0" w:color="D9D9E3"/>
                      </w:divBdr>
                      <w:divsChild>
                        <w:div w:id="1890221078">
                          <w:marLeft w:val="0"/>
                          <w:marRight w:val="0"/>
                          <w:marTop w:val="0"/>
                          <w:marBottom w:val="0"/>
                          <w:divBdr>
                            <w:top w:val="single" w:sz="2" w:space="0" w:color="D9D9E3"/>
                            <w:left w:val="single" w:sz="2" w:space="0" w:color="D9D9E3"/>
                            <w:bottom w:val="single" w:sz="2" w:space="0" w:color="D9D9E3"/>
                            <w:right w:val="single" w:sz="2" w:space="0" w:color="D9D9E3"/>
                          </w:divBdr>
                          <w:divsChild>
                            <w:div w:id="675349290">
                              <w:marLeft w:val="0"/>
                              <w:marRight w:val="0"/>
                              <w:marTop w:val="0"/>
                              <w:marBottom w:val="0"/>
                              <w:divBdr>
                                <w:top w:val="single" w:sz="2" w:space="0" w:color="D9D9E3"/>
                                <w:left w:val="single" w:sz="2" w:space="0" w:color="D9D9E3"/>
                                <w:bottom w:val="single" w:sz="2" w:space="0" w:color="D9D9E3"/>
                                <w:right w:val="single" w:sz="2" w:space="0" w:color="D9D9E3"/>
                              </w:divBdr>
                              <w:divsChild>
                                <w:div w:id="18611231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35407062">
      <w:bodyDiv w:val="1"/>
      <w:marLeft w:val="0"/>
      <w:marRight w:val="0"/>
      <w:marTop w:val="0"/>
      <w:marBottom w:val="0"/>
      <w:divBdr>
        <w:top w:val="none" w:sz="0" w:space="0" w:color="auto"/>
        <w:left w:val="none" w:sz="0" w:space="0" w:color="auto"/>
        <w:bottom w:val="none" w:sz="0" w:space="0" w:color="auto"/>
        <w:right w:val="none" w:sz="0" w:space="0" w:color="auto"/>
      </w:divBdr>
    </w:div>
    <w:div w:id="1995404247">
      <w:bodyDiv w:val="1"/>
      <w:marLeft w:val="0"/>
      <w:marRight w:val="0"/>
      <w:marTop w:val="0"/>
      <w:marBottom w:val="0"/>
      <w:divBdr>
        <w:top w:val="none" w:sz="0" w:space="0" w:color="auto"/>
        <w:left w:val="none" w:sz="0" w:space="0" w:color="auto"/>
        <w:bottom w:val="none" w:sz="0" w:space="0" w:color="auto"/>
        <w:right w:val="none" w:sz="0" w:space="0" w:color="auto"/>
      </w:divBdr>
      <w:divsChild>
        <w:div w:id="1656179760">
          <w:marLeft w:val="0"/>
          <w:marRight w:val="0"/>
          <w:marTop w:val="0"/>
          <w:marBottom w:val="0"/>
          <w:divBdr>
            <w:top w:val="single" w:sz="2" w:space="0" w:color="auto"/>
            <w:left w:val="single" w:sz="2" w:space="0" w:color="auto"/>
            <w:bottom w:val="single" w:sz="6" w:space="0" w:color="auto"/>
            <w:right w:val="single" w:sz="2" w:space="0" w:color="auto"/>
          </w:divBdr>
          <w:divsChild>
            <w:div w:id="589392062">
              <w:marLeft w:val="0"/>
              <w:marRight w:val="0"/>
              <w:marTop w:val="100"/>
              <w:marBottom w:val="100"/>
              <w:divBdr>
                <w:top w:val="single" w:sz="2" w:space="0" w:color="D9D9E3"/>
                <w:left w:val="single" w:sz="2" w:space="0" w:color="D9D9E3"/>
                <w:bottom w:val="single" w:sz="2" w:space="0" w:color="D9D9E3"/>
                <w:right w:val="single" w:sz="2" w:space="0" w:color="D9D9E3"/>
              </w:divBdr>
              <w:divsChild>
                <w:div w:id="1110776961">
                  <w:marLeft w:val="0"/>
                  <w:marRight w:val="0"/>
                  <w:marTop w:val="0"/>
                  <w:marBottom w:val="0"/>
                  <w:divBdr>
                    <w:top w:val="single" w:sz="2" w:space="0" w:color="D9D9E3"/>
                    <w:left w:val="single" w:sz="2" w:space="0" w:color="D9D9E3"/>
                    <w:bottom w:val="single" w:sz="2" w:space="0" w:color="D9D9E3"/>
                    <w:right w:val="single" w:sz="2" w:space="0" w:color="D9D9E3"/>
                  </w:divBdr>
                  <w:divsChild>
                    <w:div w:id="18826043">
                      <w:marLeft w:val="0"/>
                      <w:marRight w:val="0"/>
                      <w:marTop w:val="0"/>
                      <w:marBottom w:val="0"/>
                      <w:divBdr>
                        <w:top w:val="single" w:sz="2" w:space="0" w:color="D9D9E3"/>
                        <w:left w:val="single" w:sz="2" w:space="0" w:color="D9D9E3"/>
                        <w:bottom w:val="single" w:sz="2" w:space="0" w:color="D9D9E3"/>
                        <w:right w:val="single" w:sz="2" w:space="0" w:color="D9D9E3"/>
                      </w:divBdr>
                      <w:divsChild>
                        <w:div w:id="1887522535">
                          <w:marLeft w:val="0"/>
                          <w:marRight w:val="0"/>
                          <w:marTop w:val="0"/>
                          <w:marBottom w:val="0"/>
                          <w:divBdr>
                            <w:top w:val="single" w:sz="2" w:space="0" w:color="D9D9E3"/>
                            <w:left w:val="single" w:sz="2" w:space="0" w:color="D9D9E3"/>
                            <w:bottom w:val="single" w:sz="2" w:space="0" w:color="D9D9E3"/>
                            <w:right w:val="single" w:sz="2" w:space="0" w:color="D9D9E3"/>
                          </w:divBdr>
                          <w:divsChild>
                            <w:div w:id="797993364">
                              <w:marLeft w:val="0"/>
                              <w:marRight w:val="0"/>
                              <w:marTop w:val="0"/>
                              <w:marBottom w:val="0"/>
                              <w:divBdr>
                                <w:top w:val="single" w:sz="2" w:space="0" w:color="D9D9E3"/>
                                <w:left w:val="single" w:sz="2" w:space="0" w:color="D9D9E3"/>
                                <w:bottom w:val="single" w:sz="2" w:space="0" w:color="D9D9E3"/>
                                <w:right w:val="single" w:sz="2" w:space="0" w:color="D9D9E3"/>
                              </w:divBdr>
                              <w:divsChild>
                                <w:div w:id="1373823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iencedirect.com/topics/earth-and-planetary-sciences/food-chain" TargetMode="External"/><Relationship Id="rId4" Type="http://schemas.openxmlformats.org/officeDocument/2006/relationships/hyperlink" Target="https://www.sciencedirect.com/topics/agricultural-and-biological-sciences/photosynthetic-effici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Sandupal Dutta</dc:creator>
  <cp:keywords/>
  <dc:description/>
  <cp:lastModifiedBy>Sandupal Dutta</cp:lastModifiedBy>
  <cp:revision>3</cp:revision>
  <dcterms:created xsi:type="dcterms:W3CDTF">2025-12-10T02:30:00Z</dcterms:created>
  <dcterms:modified xsi:type="dcterms:W3CDTF">2025-12-10T02:49:00Z</dcterms:modified>
</cp:coreProperties>
</file>