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B1012">
      <w:pPr>
        <w:jc w:val="center"/>
        <w:rPr>
          <w:rFonts w:hint="eastAsia" w:eastAsia="宋体"/>
          <w:lang w:val="en-US" w:eastAsia="zh-CN"/>
        </w:rPr>
      </w:pPr>
      <w:r>
        <w:rPr>
          <w:rFonts w:hint="eastAsia" w:eastAsia="宋体"/>
          <w:lang w:val="en-US" w:eastAsia="zh-CN"/>
        </w:rPr>
        <w:t>Application and Verification of the Global Wave Intelligent Forecast Model</w:t>
      </w:r>
    </w:p>
    <w:p w14:paraId="26B77BC5">
      <w:pPr>
        <w:jc w:val="center"/>
        <w:rPr>
          <w:rFonts w:hint="eastAsia" w:eastAsia="宋体"/>
          <w:lang w:val="en-US" w:eastAsia="zh-CN"/>
        </w:rPr>
      </w:pPr>
      <w:bookmarkStart w:id="0" w:name="_GoBack"/>
      <w:bookmarkEnd w:id="0"/>
    </w:p>
    <w:p w14:paraId="4DDEB2EC">
      <w:pPr>
        <w:rPr>
          <w:rFonts w:hint="default"/>
          <w:lang w:val="en-US" w:eastAsia="zh-CN"/>
        </w:rPr>
      </w:pPr>
      <w:r>
        <w:rPr>
          <w:rFonts w:hint="default"/>
          <w:lang w:val="en-US" w:eastAsia="zh-CN"/>
        </w:rPr>
        <w:t xml:space="preserve">An attention mechanism-based global 0.1° wave intelligent forecast model and a global 0.4-0.1° wave super-resolution </w:t>
      </w:r>
      <w:r>
        <w:rPr>
          <w:rFonts w:hint="eastAsia"/>
          <w:lang w:val="en-US" w:eastAsia="zh-CN"/>
        </w:rPr>
        <w:t xml:space="preserve">forecast </w:t>
      </w:r>
      <w:r>
        <w:rPr>
          <w:rFonts w:hint="default"/>
          <w:lang w:val="en-US" w:eastAsia="zh-CN"/>
        </w:rPr>
        <w:t>model have been established, with operational trial runs conducted. A one-year verification and analysis of severe sea state processes were carried out using buoy data from China's offshore waters and NDBC buoy data. The verification results show that the significant wave height simulation accuracy of the wave intelligent forecast model is comparable to that of traditional numerical forecast. The verification results of the super-resolution model are superior to those of the global 0.1° wave intelligent forecast model.</w:t>
      </w:r>
    </w:p>
    <w:p w14:paraId="2F87B4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B4ECF"/>
    <w:rsid w:val="FEFB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2025-12-10T11:48:00Z</dcterms:created>
  <dc:creator>侯</dc:creator>
  <cp:lastModifiedBy>侯</cp:lastModifiedBy>
  <dcterms:modified xsi:type="dcterms:W3CDTF">2025-12-10T11:50:26Z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60673F01F48E25509DED386924CD545D_41</vt:lpwstr>
  </property>
</Properties>
</file>