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33A5" w14:textId="0992F2BE" w:rsidR="0047163E" w:rsidRPr="001A3C78" w:rsidRDefault="0047163E" w:rsidP="0047163E">
      <w:pPr>
        <w:spacing w:before="100" w:beforeAutospacing="1" w:after="100" w:afterAutospacing="1"/>
        <w:jc w:val="both"/>
        <w:rPr>
          <w14:ligatures w14:val="none"/>
        </w:rPr>
      </w:pPr>
      <w:bookmarkStart w:id="0" w:name="OLE_LINK120"/>
      <w:r>
        <w:rPr>
          <w14:ligatures w14:val="none"/>
        </w:rPr>
        <w:t>The expansion of Oxygen Minimum Zones (OMZs) has far-reaching influences on marine ecosystem</w:t>
      </w:r>
      <w:r>
        <w:rPr>
          <w14:ligatures w14:val="none"/>
        </w:rPr>
        <w:t>s. E</w:t>
      </w:r>
      <w:r>
        <w:rPr>
          <w14:ligatures w14:val="none"/>
        </w:rPr>
        <w:t xml:space="preserve">xisting </w:t>
      </w:r>
      <w:r w:rsidRPr="00F61687">
        <w:rPr>
          <w14:ligatures w14:val="none"/>
        </w:rPr>
        <w:t xml:space="preserve">Earth System Models (ESMs) exhibit substantial </w:t>
      </w:r>
      <w:r>
        <w:rPr>
          <w14:ligatures w14:val="none"/>
        </w:rPr>
        <w:t xml:space="preserve">biases and </w:t>
      </w:r>
      <w:r w:rsidRPr="00F61687">
        <w:rPr>
          <w14:ligatures w14:val="none"/>
        </w:rPr>
        <w:t>inter-model spread</w:t>
      </w:r>
      <w:r>
        <w:rPr>
          <w14:ligatures w14:val="none"/>
        </w:rPr>
        <w:t xml:space="preserve"> in representing OMZs</w:t>
      </w:r>
      <w:r>
        <w:rPr>
          <w14:ligatures w14:val="none"/>
        </w:rPr>
        <w:t xml:space="preserve"> and more broadly ocean oxygen distributions</w:t>
      </w:r>
      <w:r w:rsidRPr="007B5F95">
        <w:rPr>
          <w14:ligatures w14:val="none"/>
        </w:rPr>
        <w:t xml:space="preserve">. Here we </w:t>
      </w:r>
      <w:r>
        <w:rPr>
          <w14:ligatures w14:val="none"/>
        </w:rPr>
        <w:t>present</w:t>
      </w:r>
      <w:r>
        <w:rPr>
          <w14:ligatures w14:val="none"/>
        </w:rPr>
        <w:t xml:space="preserve"> </w:t>
      </w:r>
      <w:r w:rsidRPr="00F61687">
        <w:rPr>
          <w14:ligatures w14:val="none"/>
        </w:rPr>
        <w:t xml:space="preserve">a machine learning–based emulator, </w:t>
      </w:r>
      <w:bookmarkStart w:id="1" w:name="OLE_LINK31"/>
      <w:r>
        <w:rPr>
          <w:rFonts w:hint="eastAsia"/>
          <w14:ligatures w14:val="none"/>
        </w:rPr>
        <w:t>O</w:t>
      </w:r>
      <w:r w:rsidRPr="00732958">
        <w:rPr>
          <w:rFonts w:hint="eastAsia"/>
          <w:vertAlign w:val="subscript"/>
          <w14:ligatures w14:val="none"/>
        </w:rPr>
        <w:t>2</w:t>
      </w:r>
      <w:r w:rsidRPr="00F61687">
        <w:rPr>
          <w14:ligatures w14:val="none"/>
        </w:rPr>
        <w:t>EMU</w:t>
      </w:r>
      <w:bookmarkEnd w:id="1"/>
      <w:r w:rsidRPr="00F61687">
        <w:rPr>
          <w14:ligatures w14:val="none"/>
        </w:rPr>
        <w:t xml:space="preserve">, that reconstructs </w:t>
      </w:r>
      <w:r>
        <w:rPr>
          <w14:ligatures w14:val="none"/>
        </w:rPr>
        <w:t>four-dimensional oxygen</w:t>
      </w:r>
      <w:r w:rsidRPr="00F61687">
        <w:rPr>
          <w14:ligatures w14:val="none"/>
        </w:rPr>
        <w:t xml:space="preserve"> </w:t>
      </w:r>
      <w:r>
        <w:rPr>
          <w14:ligatures w14:val="none"/>
        </w:rPr>
        <w:t>distributions</w:t>
      </w:r>
      <w:r w:rsidRPr="00F61687">
        <w:rPr>
          <w14:ligatures w14:val="none"/>
        </w:rPr>
        <w:t xml:space="preserve"> by learning </w:t>
      </w:r>
      <w:r>
        <w:rPr>
          <w14:ligatures w14:val="none"/>
        </w:rPr>
        <w:t xml:space="preserve">from historical shipboard and autonomous float oxygen datasets. The emulator uses temperature and salinity from ocean reanalysis as surrogate variables and generates </w:t>
      </w:r>
      <w:r w:rsidRPr="00F61687">
        <w:rPr>
          <w14:ligatures w14:val="none"/>
        </w:rPr>
        <w:t>gridded</w:t>
      </w:r>
      <w:r>
        <w:rPr>
          <w14:ligatures w14:val="none"/>
        </w:rPr>
        <w:t xml:space="preserve"> oxygen</w:t>
      </w:r>
      <w:r w:rsidRPr="00F61687">
        <w:rPr>
          <w14:ligatures w14:val="none"/>
        </w:rPr>
        <w:t xml:space="preserve"> </w:t>
      </w:r>
      <w:r>
        <w:rPr>
          <w14:ligatures w14:val="none"/>
        </w:rPr>
        <w:t>maps that retain the dynamical information.</w:t>
      </w:r>
      <w:r w:rsidRPr="00F61687">
        <w:rPr>
          <w14:ligatures w14:val="none"/>
        </w:rPr>
        <w:t xml:space="preserve"> </w:t>
      </w:r>
      <w:r>
        <w:rPr>
          <w:rFonts w:hint="eastAsia"/>
          <w14:ligatures w14:val="none"/>
        </w:rPr>
        <w:t>O</w:t>
      </w:r>
      <w:r w:rsidRPr="00E86D4C">
        <w:rPr>
          <w:rFonts w:hint="eastAsia"/>
          <w:vertAlign w:val="subscript"/>
          <w14:ligatures w14:val="none"/>
        </w:rPr>
        <w:t>2</w:t>
      </w:r>
      <w:r w:rsidRPr="00F61687">
        <w:rPr>
          <w14:ligatures w14:val="none"/>
        </w:rPr>
        <w:t>EMU</w:t>
      </w:r>
      <w:r>
        <w:rPr>
          <w:vertAlign w:val="subscript"/>
          <w14:ligatures w14:val="none"/>
        </w:rPr>
        <w:t xml:space="preserve"> </w:t>
      </w:r>
      <w:r w:rsidRPr="00893DD8">
        <w:rPr>
          <w14:ligatures w14:val="none"/>
        </w:rPr>
        <w:t>then applies the learned</w:t>
      </w:r>
      <w:r>
        <w:rPr>
          <w:vertAlign w:val="subscript"/>
          <w14:ligatures w14:val="none"/>
        </w:rPr>
        <w:t xml:space="preserve"> </w:t>
      </w:r>
      <w:r>
        <w:rPr>
          <w14:ligatures w14:val="none"/>
        </w:rPr>
        <w:t xml:space="preserve">relationships to ESM simulations </w:t>
      </w:r>
      <w:r>
        <w:rPr>
          <w14:ligatures w14:val="none"/>
        </w:rPr>
        <w:t xml:space="preserve">using their physical outputs </w:t>
      </w:r>
      <w:r>
        <w:rPr>
          <w14:ligatures w14:val="none"/>
        </w:rPr>
        <w:t xml:space="preserve">and </w:t>
      </w:r>
      <w:r w:rsidRPr="00BA6EA8">
        <w:rPr>
          <w14:ligatures w14:val="none"/>
        </w:rPr>
        <w:t>significantly improve</w:t>
      </w:r>
      <w:r>
        <w:rPr>
          <w14:ligatures w14:val="none"/>
        </w:rPr>
        <w:t>s</w:t>
      </w:r>
      <w:r w:rsidRPr="00BA6EA8">
        <w:rPr>
          <w14:ligatures w14:val="none"/>
        </w:rPr>
        <w:t xml:space="preserve"> </w:t>
      </w:r>
      <w:r>
        <w:rPr>
          <w14:ligatures w14:val="none"/>
        </w:rPr>
        <w:t>the</w:t>
      </w:r>
      <w:r w:rsidRPr="007B5F95">
        <w:rPr>
          <w14:ligatures w14:val="none"/>
        </w:rPr>
        <w:t xml:space="preserve"> </w:t>
      </w:r>
      <w:r>
        <w:rPr>
          <w14:ligatures w14:val="none"/>
        </w:rPr>
        <w:t>representation of oxygen climatology and variability, capturing</w:t>
      </w:r>
      <w:r>
        <w:rPr>
          <w14:ligatures w14:val="none"/>
        </w:rPr>
        <w:t>, among other features,</w:t>
      </w:r>
      <w:r>
        <w:rPr>
          <w14:ligatures w14:val="none"/>
        </w:rPr>
        <w:t xml:space="preserve"> </w:t>
      </w:r>
      <w:r w:rsidRPr="00F61687">
        <w:rPr>
          <w14:ligatures w14:val="none"/>
        </w:rPr>
        <w:t xml:space="preserve">the observed shoaling and </w:t>
      </w:r>
      <w:r>
        <w:rPr>
          <w14:ligatures w14:val="none"/>
        </w:rPr>
        <w:t>expansion</w:t>
      </w:r>
      <w:r w:rsidRPr="00F61687">
        <w:rPr>
          <w14:ligatures w14:val="none"/>
        </w:rPr>
        <w:t xml:space="preserve"> of </w:t>
      </w:r>
      <w:r>
        <w:rPr>
          <w14:ligatures w14:val="none"/>
        </w:rPr>
        <w:t>the OMZ</w:t>
      </w:r>
      <w:r w:rsidRPr="00F61687">
        <w:rPr>
          <w14:ligatures w14:val="none"/>
        </w:rPr>
        <w:t xml:space="preserve"> </w:t>
      </w:r>
      <w:r>
        <w:rPr>
          <w14:ligatures w14:val="none"/>
        </w:rPr>
        <w:t xml:space="preserve">in the Eastern Tropical North Atlantic. The adoption of the </w:t>
      </w:r>
      <w:bookmarkStart w:id="2" w:name="OLE_LINK32"/>
      <w:r>
        <w:rPr>
          <w:rFonts w:hint="eastAsia"/>
          <w14:ligatures w14:val="none"/>
        </w:rPr>
        <w:t>O</w:t>
      </w:r>
      <w:r w:rsidRPr="00E86D4C">
        <w:rPr>
          <w:rFonts w:hint="eastAsia"/>
          <w:vertAlign w:val="subscript"/>
          <w14:ligatures w14:val="none"/>
        </w:rPr>
        <w:t>2</w:t>
      </w:r>
      <w:r w:rsidRPr="00F61687">
        <w:rPr>
          <w14:ligatures w14:val="none"/>
        </w:rPr>
        <w:t>EMU</w:t>
      </w:r>
      <w:bookmarkEnd w:id="2"/>
      <w:r w:rsidRPr="00F61687" w:rsidDel="00CB0448">
        <w:rPr>
          <w14:ligatures w14:val="none"/>
        </w:rPr>
        <w:t xml:space="preserve"> </w:t>
      </w:r>
      <w:r w:rsidRPr="00F61687">
        <w:rPr>
          <w14:ligatures w14:val="none"/>
        </w:rPr>
        <w:t xml:space="preserve">reduces </w:t>
      </w:r>
      <w:r>
        <w:rPr>
          <w14:ligatures w14:val="none"/>
        </w:rPr>
        <w:t xml:space="preserve">the </w:t>
      </w:r>
      <w:r w:rsidRPr="00F61687">
        <w:rPr>
          <w14:ligatures w14:val="none"/>
        </w:rPr>
        <w:t>inter-model spread by 70</w:t>
      </w:r>
      <w:bookmarkStart w:id="3" w:name="OLE_LINK8"/>
      <w:r w:rsidRPr="00F61687">
        <w:rPr>
          <w14:ligatures w14:val="none"/>
        </w:rPr>
        <w:t>–</w:t>
      </w:r>
      <w:bookmarkEnd w:id="3"/>
      <w:r w:rsidRPr="00F61687">
        <w:rPr>
          <w14:ligatures w14:val="none"/>
        </w:rPr>
        <w:t>75%</w:t>
      </w:r>
      <w:r>
        <w:rPr>
          <w14:ligatures w14:val="none"/>
        </w:rPr>
        <w:t xml:space="preserve"> and root </w:t>
      </w:r>
      <w:proofErr w:type="gramStart"/>
      <w:r>
        <w:rPr>
          <w14:ligatures w14:val="none"/>
        </w:rPr>
        <w:t>mean</w:t>
      </w:r>
      <w:proofErr w:type="gramEnd"/>
      <w:r>
        <w:rPr>
          <w14:ligatures w14:val="none"/>
        </w:rPr>
        <w:t xml:space="preserve"> square error </w:t>
      </w:r>
      <w:r w:rsidRPr="00F61687">
        <w:rPr>
          <w14:ligatures w14:val="none"/>
        </w:rPr>
        <w:t>by 50–60%</w:t>
      </w:r>
      <w:r>
        <w:rPr>
          <w14:ligatures w14:val="none"/>
        </w:rPr>
        <w:t xml:space="preserve">. Applied to future </w:t>
      </w:r>
      <w:proofErr w:type="gramStart"/>
      <w:r>
        <w:rPr>
          <w14:ligatures w14:val="none"/>
        </w:rPr>
        <w:t xml:space="preserve">scenarios, </w:t>
      </w:r>
      <w:r>
        <w:rPr>
          <w14:ligatures w14:val="none"/>
        </w:rPr>
        <w:t xml:space="preserve"> </w:t>
      </w:r>
      <w:r>
        <w:rPr>
          <w:rFonts w:hint="eastAsia"/>
          <w14:ligatures w14:val="none"/>
        </w:rPr>
        <w:t>O</w:t>
      </w:r>
      <w:proofErr w:type="gramEnd"/>
      <w:r w:rsidRPr="00E86D4C">
        <w:rPr>
          <w:rFonts w:hint="eastAsia"/>
          <w:vertAlign w:val="subscript"/>
          <w14:ligatures w14:val="none"/>
        </w:rPr>
        <w:t>2</w:t>
      </w:r>
      <w:r w:rsidRPr="00F61687">
        <w:rPr>
          <w14:ligatures w14:val="none"/>
        </w:rPr>
        <w:t>EMU</w:t>
      </w:r>
      <w:r>
        <w:rPr>
          <w14:ligatures w14:val="none"/>
        </w:rPr>
        <w:t xml:space="preserve"> proves to be </w:t>
      </w:r>
      <w:r w:rsidRPr="00F61687">
        <w:rPr>
          <w14:ligatures w14:val="none"/>
        </w:rPr>
        <w:t>a robust</w:t>
      </w:r>
      <w:r>
        <w:rPr>
          <w14:ligatures w14:val="none"/>
        </w:rPr>
        <w:t xml:space="preserve"> and scalable </w:t>
      </w:r>
      <w:r w:rsidRPr="00F61687">
        <w:rPr>
          <w14:ligatures w14:val="none"/>
        </w:rPr>
        <w:t xml:space="preserve">tool for diagnosing </w:t>
      </w:r>
      <w:r>
        <w:rPr>
          <w14:ligatures w14:val="none"/>
        </w:rPr>
        <w:t xml:space="preserve">and modeling ocean </w:t>
      </w:r>
      <w:r w:rsidRPr="00F61687">
        <w:rPr>
          <w14:ligatures w14:val="none"/>
        </w:rPr>
        <w:t>oxygen variability</w:t>
      </w:r>
      <w:r>
        <w:rPr>
          <w14:ligatures w14:val="none"/>
        </w:rPr>
        <w:t>, far better constraining oxygen trends than traditional ESMs</w:t>
      </w:r>
      <w:r>
        <w:rPr>
          <w14:ligatures w14:val="none"/>
        </w:rPr>
        <w:t xml:space="preserve">. </w:t>
      </w:r>
    </w:p>
    <w:bookmarkEnd w:id="0"/>
    <w:p w14:paraId="52826C8F" w14:textId="77777777" w:rsidR="009D5FEB" w:rsidRDefault="009D5FEB"/>
    <w:sectPr w:rsidR="009D5FEB" w:rsidSect="00877E23">
      <w:pgSz w:w="11906" w:h="16838"/>
      <w:pgMar w:top="1411" w:right="1138" w:bottom="1138" w:left="1138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3E"/>
    <w:rsid w:val="003B2F4E"/>
    <w:rsid w:val="0047163E"/>
    <w:rsid w:val="00877E23"/>
    <w:rsid w:val="009D5FEB"/>
    <w:rsid w:val="00E2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037F2"/>
  <w15:chartTrackingRefBased/>
  <w15:docId w15:val="{50F1A43B-4083-BE4C-BC27-3D26090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3E"/>
    <w:pPr>
      <w:spacing w:after="0" w:line="240" w:lineRule="auto"/>
    </w:pPr>
    <w:rPr>
      <w:rFonts w:ascii="Times New Roman" w:eastAsia="Times New Roman" w:hAnsi="Times New Roman" w:cs="Times New Roman"/>
      <w:kern w:val="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6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6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6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6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6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6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6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6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6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71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6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71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6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71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6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471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6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Bracco</dc:creator>
  <cp:keywords/>
  <dc:description/>
  <cp:lastModifiedBy>Annalisa Bracco</cp:lastModifiedBy>
  <cp:revision>1</cp:revision>
  <dcterms:created xsi:type="dcterms:W3CDTF">2025-11-20T11:06:00Z</dcterms:created>
  <dcterms:modified xsi:type="dcterms:W3CDTF">2025-11-20T11:11:00Z</dcterms:modified>
</cp:coreProperties>
</file>