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7BA1" w14:textId="77777777" w:rsidR="00240347" w:rsidRPr="00240347" w:rsidRDefault="00240347" w:rsidP="00240347">
      <w:r w:rsidRPr="00240347">
        <w:rPr>
          <w:b/>
          <w:bCs/>
        </w:rPr>
        <w:t>Integrated AI–Physics Approaches for Coastal Prediction Across the Open-to-Coastal Ocean Continuum</w:t>
      </w:r>
    </w:p>
    <w:p w14:paraId="25AE3E58" w14:textId="1B17C970" w:rsidR="00240347" w:rsidRPr="00240347" w:rsidRDefault="00240347" w:rsidP="00240347">
      <w:r w:rsidRPr="00240347">
        <w:t>Joanna Staneva, Wei Chen, Bing Yuan, Irem Yildiz, Nour Dammak</w:t>
      </w:r>
      <w:r w:rsidR="00573426">
        <w:t xml:space="preserve"> and E. Stanev</w:t>
      </w:r>
    </w:p>
    <w:p w14:paraId="289A7715" w14:textId="7607C9F9" w:rsidR="00240347" w:rsidRDefault="00240347" w:rsidP="00240347">
      <w:r w:rsidRPr="00240347">
        <w:t>Helmholtz-Zentrum Hereon, Institute of Coastal Systems – Analysis and Modeling, Geesthacht, Germany</w:t>
      </w:r>
    </w:p>
    <w:p w14:paraId="57EB9969" w14:textId="220A2F00" w:rsidR="00240347" w:rsidRDefault="00B77701" w:rsidP="00240347">
      <w:r>
        <w:t>E</w:t>
      </w:r>
      <w:r w:rsidR="00240347">
        <w:t>-mail:</w:t>
      </w:r>
      <w:r>
        <w:t xml:space="preserve"> </w:t>
      </w:r>
      <w:hyperlink r:id="rId4" w:history="1">
        <w:r w:rsidRPr="00FC620B">
          <w:rPr>
            <w:rStyle w:val="Hyperlink"/>
          </w:rPr>
          <w:t>joanna.staneva@hereon.de#</w:t>
        </w:r>
      </w:hyperlink>
    </w:p>
    <w:p w14:paraId="5CC95FBB" w14:textId="74F4B07A" w:rsidR="00240347" w:rsidRPr="00240347" w:rsidRDefault="00240347" w:rsidP="00240347">
      <w:r w:rsidRPr="00240347">
        <w:t>Coastal prediction remains one of the most challenging components of operational ocean forecasting due to strong nonlinear dynamics, multiscale interactions, and limited availability of high-quality observations in nearshore regions. In this context, machine learning is increasingly applied as a complementary element to physics-based coastal models, with the aim of improving spatial resolution, enhancing the use of heterogeneous observations, and better representing extremes and variability.</w:t>
      </w:r>
      <w:r>
        <w:t xml:space="preserve"> </w:t>
      </w:r>
      <w:r w:rsidRPr="00240347">
        <w:t xml:space="preserve">These developments rely on several machine-learning approaches. </w:t>
      </w:r>
      <w:r>
        <w:t xml:space="preserve">Benchmarks of ML </w:t>
      </w:r>
      <w:r w:rsidRPr="00240347">
        <w:t>are applied for spatial downscaling and short-term forecasting of coastal variables such as sea surface height, currents, and waves.</w:t>
      </w:r>
      <w:r>
        <w:t xml:space="preserve"> </w:t>
      </w:r>
      <w:r w:rsidRPr="00240347">
        <w:t>Autoassociative neural networks support the detection of anomalous sea-level states from coastal tide-gauge observations.</w:t>
      </w:r>
      <w:r>
        <w:t xml:space="preserve"> </w:t>
      </w:r>
      <w:r w:rsidRPr="00240347">
        <w:t xml:space="preserve"> Physics-informed neural networks</w:t>
      </w:r>
      <w:r>
        <w:t xml:space="preserve"> (4DVarNet) </w:t>
      </w:r>
      <w:r w:rsidR="004B5DC3">
        <w:t xml:space="preserve"> </w:t>
      </w:r>
      <w:r w:rsidRPr="00240347">
        <w:t xml:space="preserve">are used for data assimilation and high-resolution reconstruction of coastal water-quality fields. </w:t>
      </w:r>
    </w:p>
    <w:p w14:paraId="3D0108C9" w14:textId="3AE338F4" w:rsidR="00240347" w:rsidRDefault="00240347" w:rsidP="00240347">
      <w:r w:rsidRPr="00240347">
        <w:t xml:space="preserve">An integrated approach to AI-enhanced coastal prediction is presented, combining numerical modelling, observations, and data-driven methods across the open-to-coastal continuum. The focus is on applications relevant for forecasting and monitoring, including statistical and dynamical downscaling, neural data assimilation and reconstruction, anomaly detection, and surrogate modelling for high-resolution coastal dynamics. The integration of machine learning within physically based coastal modelling frameworks enables tighter coupling between models and observations, moving beyond post-processing towards hybrid prediction systems. Such strategies are particularly relevant in coastal environments influenced by complex bathymetry, offshore infrastructure, and strong atmosphere–ocean interactions. </w:t>
      </w:r>
      <w:r w:rsidR="00B77701">
        <w:t xml:space="preserve">We </w:t>
      </w:r>
      <w:r w:rsidR="00B77701" w:rsidRPr="00240347">
        <w:t>illustrate</w:t>
      </w:r>
      <w:r w:rsidRPr="00240347">
        <w:t xml:space="preserve"> how AI can be systematically incorporated into coastal prediction workflows while maintaining physical consistency, calibration, and uncertainty awareness, supporting sustained forecasting and monitoring activities within the </w:t>
      </w:r>
      <w:r w:rsidR="004B5DC3" w:rsidRPr="00240347">
        <w:t>Ocean Predict</w:t>
      </w:r>
      <w:r w:rsidRPr="00240347">
        <w:t xml:space="preserve"> framework.</w:t>
      </w:r>
    </w:p>
    <w:p w14:paraId="5B5B5AFF" w14:textId="77777777" w:rsidR="00B77701" w:rsidRDefault="00B77701" w:rsidP="00240347"/>
    <w:p w14:paraId="4604B585" w14:textId="77777777" w:rsidR="004B5DC3" w:rsidRDefault="004B5DC3">
      <w:r>
        <w:br w:type="page"/>
      </w:r>
    </w:p>
    <w:p w14:paraId="65C6F681" w14:textId="3D036349" w:rsidR="00B77701" w:rsidRPr="00573426" w:rsidRDefault="00B77701" w:rsidP="00240347">
      <w:pPr>
        <w:rPr>
          <w:b/>
          <w:bCs/>
        </w:rPr>
      </w:pPr>
      <w:r w:rsidRPr="00573426">
        <w:rPr>
          <w:b/>
          <w:bCs/>
        </w:rPr>
        <w:lastRenderedPageBreak/>
        <w:t>References:</w:t>
      </w:r>
    </w:p>
    <w:p w14:paraId="5E2BEC3E" w14:textId="77777777" w:rsidR="004B5DC3" w:rsidRDefault="004B5DC3" w:rsidP="004B5DC3">
      <w:r>
        <w:t>Chen, W., Nguyen, T. T. N., Pein, J., Jourdin, F., Fablet, R., &amp; Staneva, J. (2025). Physics-informed neural data assimilation for high-resolution coastal SPM reconstruction from model and satellite data. Applied Ocean Research, 165, 104871. DOI: 10.1016/j.apor.2025.104871</w:t>
      </w:r>
    </w:p>
    <w:p w14:paraId="2D4D206D" w14:textId="77777777" w:rsidR="004B5DC3" w:rsidRDefault="004B5DC3" w:rsidP="004B5DC3">
      <w:r>
        <w:t>Hosseini, S. T., Pein, J., Staneva, J., Zhang, Y. J., &amp; Stanev, E. V. (2025). Impact of offshore wind farm monopiles on hydrodynamics interacting with wind-driven waves. Ocean Modelling, 195, 102521. DOI: 10.1016/j.ocemod.2025.102521</w:t>
      </w:r>
    </w:p>
    <w:p w14:paraId="26DDC70A" w14:textId="77777777" w:rsidR="004B5DC3" w:rsidRDefault="004B5DC3" w:rsidP="004B5DC3">
      <w:r>
        <w:t>Irrgang, C., Boers, N., Sonnewald, M., Barnes, E. A., Kadow, C., Staneva, J., &amp; Saynisch-Wagner, J. (2021). Towards neural Earth system modelling by integrating artificial intelligence in Earth system science. Nature Machine Intelligence, 3, 667–674. DOI: 10.1038/s42256-021-00374-3</w:t>
      </w:r>
    </w:p>
    <w:p w14:paraId="4902255B" w14:textId="77777777" w:rsidR="004B5DC3" w:rsidRDefault="004B5DC3" w:rsidP="004B5DC3">
      <w:r>
        <w:t>Stanev, E. V., Wahle, K., &amp; Staneva, J. (2022). The synergy of data from profiling floats, machine learning and numerical modeling: Case of the Black Sea euphotic zone. Journal of Geophysical Research: Oceans, 127, e2021JC018012. DOI: 10.1029/2021JC018012</w:t>
      </w:r>
    </w:p>
    <w:p w14:paraId="6727ABDA" w14:textId="77777777" w:rsidR="004B5DC3" w:rsidRDefault="004B5DC3" w:rsidP="004B5DC3">
      <w:r>
        <w:t>Wahle, K., Stanev, E. V., &amp; Staneva, J. (2023). Detecting anomalous sea-level states in North Sea tide gauge data using an autoassociative neural network. Natural Hazards and Earth System Sciences, 23, 415–428. DOI: 10.5194/nhess-23-415-2023</w:t>
      </w:r>
    </w:p>
    <w:p w14:paraId="1B0FA40B" w14:textId="77777777" w:rsidR="004B5DC3" w:rsidRDefault="004B5DC3" w:rsidP="004B5DC3">
      <w:r>
        <w:t>Yildiz, I., Stanev, E. V., &amp; Staneva, J. (2025a). Advancing bathymetric reconstruction and forecasting using deep learning. Ocean Dynamics, 75, 36. DOI: 10.1007/s10236-025-01679-2</w:t>
      </w:r>
    </w:p>
    <w:p w14:paraId="3BA161B1" w14:textId="15421EEA" w:rsidR="004B5DC3" w:rsidRDefault="004B5DC3" w:rsidP="004B5DC3">
      <w:r>
        <w:t xml:space="preserve">Yildiz, I., Stanev, E. V., &amp; Staneva, J. (2025b). From monochromatic waves to realistic tides: Deep learning for short-term forecasting of the coastal ocean. </w:t>
      </w:r>
      <w:r>
        <w:t xml:space="preserve">Nature, </w:t>
      </w:r>
      <w:r>
        <w:t>Scientific Reports, 15, 44229. DOI: 10.1038/s41598-025-31670-2</w:t>
      </w:r>
    </w:p>
    <w:p w14:paraId="27CF6A49" w14:textId="77777777" w:rsidR="004B5DC3" w:rsidRDefault="004B5DC3" w:rsidP="004B5DC3">
      <w:r>
        <w:t>Yuan, B., Jacob, B., Chen, N., Dammak, N., Chen, W., &amp; Staneva, J. (2025). Toward an AI-enhanced hydro-morphodynamic model for nature-based solutions in coastal erosion mitigation. Applied Ocean Research, 154, 104326. DOI: 10.1016/j.apor.2024.104326</w:t>
      </w:r>
    </w:p>
    <w:p w14:paraId="527FEF62" w14:textId="6EFD6EF6" w:rsidR="004B5DC3" w:rsidRDefault="004B5DC3" w:rsidP="004B5DC3">
      <w:r>
        <w:t>Yuan, B., Ricker, M., Chen, W., Jacob, B., Pham, N. T., &amp; Staneva, J. (2025). Statistical spatial downscaling of significant wave height in a regional sea from the global ERA5 dataset. Ocean Engineering, 329, 121100. DOI: 10.1016/j.oceaneng.2025.121100</w:t>
      </w:r>
    </w:p>
    <w:sectPr w:rsidR="004B5DC3" w:rsidSect="00843E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19"/>
    <w:rsid w:val="00010119"/>
    <w:rsid w:val="00064E36"/>
    <w:rsid w:val="000F36A2"/>
    <w:rsid w:val="001C42DF"/>
    <w:rsid w:val="00240347"/>
    <w:rsid w:val="004B5DC3"/>
    <w:rsid w:val="0054673E"/>
    <w:rsid w:val="00573426"/>
    <w:rsid w:val="005D10C5"/>
    <w:rsid w:val="007E2969"/>
    <w:rsid w:val="00843E70"/>
    <w:rsid w:val="00B77701"/>
    <w:rsid w:val="00D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B096"/>
  <w15:chartTrackingRefBased/>
  <w15:docId w15:val="{8FDC3481-0B1E-4EE6-B172-0D6DFF2D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1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1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1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1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1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11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11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1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1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11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11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7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anna.staneva@hereon.de#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Hereon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Staneva, Joanna</dc:creator>
  <cp:keywords/>
  <dc:description/>
  <cp:lastModifiedBy>Staneva, Joanna</cp:lastModifiedBy>
  <cp:revision>5</cp:revision>
  <dcterms:created xsi:type="dcterms:W3CDTF">2026-01-16T14:34:00Z</dcterms:created>
  <dcterms:modified xsi:type="dcterms:W3CDTF">2026-01-16T15:08:00Z</dcterms:modified>
</cp:coreProperties>
</file>