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Aptos" w:hAnsi="Aptos"/>
          <w:b/>
          <w:bCs/>
          <w:sz w:val="24"/>
          <w:szCs w:val="28"/>
        </w:rPr>
      </w:pPr>
      <w:r>
        <w:rPr>
          <w:rStyle w:val="Strong"/>
          <w:rFonts w:ascii="Aptos" w:hAnsi="Aptos"/>
          <w:sz w:val="24"/>
          <w:szCs w:val="28"/>
        </w:rPr>
        <w:t xml:space="preserve">Development of </w:t>
      </w:r>
      <w:r>
        <w:rPr>
          <w:rStyle w:val="Strong"/>
          <w:rFonts w:ascii="Aptos" w:hAnsi="Aptos"/>
          <w:sz w:val="24"/>
          <w:szCs w:val="28"/>
        </w:rPr>
        <w:t xml:space="preserve">machine-learning </w:t>
      </w:r>
      <w:r>
        <w:rPr>
          <w:rStyle w:val="Strong"/>
          <w:rFonts w:ascii="Aptos" w:hAnsi="Aptos"/>
          <w:sz w:val="24"/>
          <w:szCs w:val="28"/>
        </w:rPr>
        <w:t>emulators for harbour-scale ocean prediction</w:t>
      </w:r>
    </w:p>
    <w:p>
      <w:pPr>
        <w:pStyle w:val="Normal"/>
        <w:jc w:val="center"/>
        <w:rPr>
          <w:rFonts w:ascii="Aptos" w:hAnsi="Aptos"/>
          <w:b/>
          <w:bCs/>
          <w:sz w:val="22"/>
        </w:rPr>
      </w:pPr>
      <w:r>
        <w:rPr>
          <w:rFonts w:ascii="Aptos" w:hAnsi="Aptos"/>
          <w:b/>
          <w:bCs/>
          <w:sz w:val="22"/>
        </w:rPr>
      </w:r>
    </w:p>
    <w:p>
      <w:pPr>
        <w:pStyle w:val="Normal"/>
        <w:jc w:val="center"/>
        <w:rPr>
          <w:rFonts w:ascii="Aptos" w:hAnsi="Aptos"/>
          <w:sz w:val="22"/>
          <w:vertAlign w:val="superscript"/>
        </w:rPr>
      </w:pPr>
      <w:r>
        <w:rPr>
          <w:rFonts w:ascii="Aptos" w:hAnsi="Aptos"/>
          <w:sz w:val="22"/>
        </w:rPr>
        <w:t>Michael Dunphy</w:t>
      </w:r>
      <w:r>
        <w:rPr>
          <w:rFonts w:ascii="Aptos" w:hAnsi="Aptos"/>
          <w:sz w:val="22"/>
          <w:vertAlign w:val="superscript"/>
        </w:rPr>
        <w:t>1</w:t>
      </w:r>
    </w:p>
    <w:p>
      <w:pPr>
        <w:pStyle w:val="Normal"/>
        <w:jc w:val="center"/>
        <w:rPr>
          <w:rFonts w:ascii="Aptos" w:hAnsi="Aptos"/>
          <w:sz w:val="22"/>
          <w:vertAlign w:val="superscript"/>
        </w:rPr>
      </w:pPr>
      <w:r>
        <w:rPr>
          <w:rFonts w:ascii="Aptos" w:hAnsi="Aptos"/>
          <w:sz w:val="22"/>
          <w:vertAlign w:val="superscript"/>
        </w:rPr>
      </w:r>
    </w:p>
    <w:p>
      <w:pPr>
        <w:pStyle w:val="Normal"/>
        <w:jc w:val="center"/>
        <w:rPr>
          <w:rFonts w:ascii="Aptos" w:hAnsi="Aptos" w:cs="Times New Roman"/>
          <w:sz w:val="22"/>
        </w:rPr>
      </w:pPr>
      <w:r>
        <w:rPr>
          <w:rFonts w:cs="Times New Roman" w:ascii="Aptos" w:hAnsi="Aptos"/>
          <w:sz w:val="22"/>
          <w:vertAlign w:val="superscript"/>
        </w:rPr>
        <w:t>1</w:t>
      </w:r>
      <w:r>
        <w:rPr>
          <w:rFonts w:cs="Times New Roman" w:ascii="Aptos" w:hAnsi="Aptos"/>
          <w:sz w:val="22"/>
        </w:rPr>
        <w:t xml:space="preserve">Institute of Ocean Sciences, Fisheries and Oceans Canada, </w:t>
      </w:r>
      <w:r>
        <w:rPr>
          <w:rFonts w:cs="Times New Roman" w:ascii="Aptos" w:hAnsi="Aptos"/>
          <w:sz w:val="22"/>
        </w:rPr>
        <w:t>Sidney, BC, Canada</w:t>
      </w:r>
    </w:p>
    <w:p>
      <w:pPr>
        <w:pStyle w:val="Normal"/>
        <w:jc w:val="center"/>
        <w:rPr>
          <w:rFonts w:ascii="Aptos" w:hAnsi="Aptos" w:cs="Times New Roman"/>
          <w:sz w:val="22"/>
        </w:rPr>
      </w:pPr>
      <w:r>
        <w:rPr>
          <w:rFonts w:cs="Times New Roman" w:ascii="Aptos" w:hAnsi="Aptos"/>
          <w:sz w:val="22"/>
        </w:rPr>
      </w:r>
    </w:p>
    <w:p>
      <w:pPr>
        <w:pStyle w:val="Normal"/>
        <w:rPr>
          <w:rFonts w:ascii="Aptos" w:hAnsi="Aptos" w:cs="Times New Roman"/>
          <w:sz w:val="22"/>
        </w:rPr>
      </w:pPr>
      <w:r>
        <w:rPr>
          <w:rFonts w:cs="Times New Roman" w:ascii="Aptos" w:hAnsi="Aptos"/>
          <w:sz w:val="22"/>
        </w:rPr>
      </w:r>
    </w:p>
    <w:p>
      <w:pPr>
        <w:pStyle w:val="Normal"/>
        <w:rPr>
          <w:rFonts w:ascii="Aptos" w:hAnsi="Aptos"/>
          <w:b/>
          <w:bCs/>
          <w:sz w:val="22"/>
        </w:rPr>
      </w:pPr>
      <w:r>
        <w:rPr>
          <w:rFonts w:ascii="Aptos" w:hAnsi="Aptos"/>
          <w:b/>
          <w:bCs/>
          <w:sz w:val="22"/>
        </w:rPr>
        <w:t>Abstract</w:t>
      </w:r>
    </w:p>
    <w:p>
      <w:pPr>
        <w:pStyle w:val="Normal"/>
        <w:rPr>
          <w:rFonts w:ascii="Aptos" w:hAnsi="Aptos"/>
          <w:sz w:val="22"/>
        </w:rPr>
      </w:pPr>
      <w:r>
        <w:rPr>
          <w:rFonts w:ascii="Aptos" w:hAnsi="Aptos"/>
          <w:sz w:val="22"/>
        </w:rPr>
        <w:t>We report early results from an ongoing effort to develop machine-learning emulators for harbour-scale ocean prediction, where the goal is to accelerate short-range (48 h) forecast production while maintaining skill comparable to existing numerical models. The near-shore domains considered here are characterized by strong tidal forcing and complex geometry, making them computationally expensive to simulate with conventional numerical circulation models.</w:t>
      </w:r>
    </w:p>
    <w:p>
      <w:pPr>
        <w:pStyle w:val="Normal"/>
        <w:rPr>
          <w:rFonts w:ascii="Aptos" w:hAnsi="Aptos"/>
          <w:sz w:val="22"/>
        </w:rPr>
      </w:pPr>
      <w:r>
        <w:rPr/>
      </w:r>
    </w:p>
    <w:p>
      <w:pPr>
        <w:pStyle w:val="Normal"/>
        <w:rPr>
          <w:rFonts w:ascii="Aptos" w:hAnsi="Aptos"/>
          <w:sz w:val="22"/>
        </w:rPr>
      </w:pPr>
      <w:r>
        <w:rPr>
          <w:rFonts w:ascii="Aptos" w:hAnsi="Aptos"/>
          <w:sz w:val="22"/>
        </w:rPr>
        <w:t>Training data are derived from multi-year hindcast output from established NEMO-based models at resolutions up to 20 m, with boundary and surface forcing data supplied by larger-scale operational oceanic and atmospheric models. Initial experiments examine how emulator skill depends on architectural and training choices, and explore challenges associated with reproducing water levels and surface currents in geometrically complex and strongly tidal near-shore environments. These investigations inform ongoing development and contribute to broader discussions on the development and evaluation of machine-learning emulators for coastal and harbour-scale ocean prediction.</w:t>
      </w:r>
    </w:p>
    <w:sectPr>
      <w:type w:val="nextPage"/>
      <w:pgSz w:w="11906" w:h="16838"/>
      <w:pgMar w:left="1800" w:right="1800" w:gutter="0" w:header="0" w:top="1134" w:footer="0"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ptos">
    <w:charset w:val="01" w:characterSet="utf-8"/>
    <w:family w:val="swiss"/>
    <w:pitch w:val="variable"/>
  </w:font>
</w:fonts>
</file>

<file path=word/settings.xml><?xml version="1.0" encoding="utf-8"?>
<w:settings xmlns:w="http://schemas.openxmlformats.org/wordprocessingml/2006/main">
  <w:zoom w:percent="100"/>
  <w:defaultTabStop w:val="420"/>
  <w:autoHyphenation w:val="true"/>
  <w:hyphenationZone w:val="0"/>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docVars>
    <w:docVar w:name="commondata" w:val="eyJoZGlkIjoiOTZkYzA5Y2QxZWE1OTk3ZWRlYmU2YjgxOWQ0YmUzMzcifQ=="/>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cs="" w:cstheme="minorBidi" w:ascii="Times New Roman" w:hAnsi="Times New Roman" w:eastAsia="SimSun"/>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itchFamily="0" charset="1"/>
        <a:ea typeface=""/>
        <a:cs typeface=""/>
      </a:majorFont>
      <a:minorFont>
        <a:latin typeface="等线"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LibreOffice/24.8.7.2$Linux_X86_64 LibreOffice_project/480$Build-2</Application>
  <AppVersion>15.0000</AppVersion>
  <Pages>1</Pages>
  <Words>169</Words>
  <Characters>1143</Characters>
  <CharactersWithSpaces>1306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2024-12-05T11:08:00Z</dcterms:created>
  <dc:creator>张 苗茵</dc:creator>
  <dc:description/>
  <dc:language>en-CA</dc:language>
  <cp:lastModifiedBy/>
  <dcterms:modified xsi:type="dcterms:W3CDTF">2026-01-02T14:14:26Z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31DF4B301F96420485D3BBD7451342B9_13</vt:lpwstr>
  </property>
  <property fmtid="{D5CDD505-2E9C-101B-9397-08002B2CF9AE}" pid="3" name="KSOProductBuildVer">
    <vt:lpwstr>2052-11.1.0.14036</vt:lpwstr>
  </property>
</Properties>
</file>